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08B53" w14:textId="7103D739" w:rsidR="003817ED" w:rsidRDefault="003817ED" w:rsidP="003817ED">
      <w:pPr>
        <w:jc w:val="center"/>
        <w:rPr>
          <w:rFonts w:ascii="Calibri" w:hAnsi="Calibri" w:cs="Calibri"/>
        </w:rPr>
      </w:pPr>
      <w:r>
        <w:rPr>
          <w:rFonts w:ascii="Calibri" w:hAnsi="Calibri" w:cs="Calibri"/>
        </w:rPr>
        <w:t xml:space="preserve">Understanding the Kingdom of God </w:t>
      </w:r>
      <w:r w:rsidR="00FC1412">
        <w:rPr>
          <w:rFonts w:ascii="Calibri" w:hAnsi="Calibri" w:cs="Calibri"/>
        </w:rPr>
        <w:t>7</w:t>
      </w:r>
    </w:p>
    <w:p w14:paraId="260B1D16" w14:textId="77777777" w:rsidR="003817ED" w:rsidRDefault="003817ED" w:rsidP="003817ED">
      <w:pPr>
        <w:rPr>
          <w:rFonts w:ascii="Calibri" w:hAnsi="Calibri" w:cs="Calibri"/>
        </w:rPr>
      </w:pPr>
    </w:p>
    <w:p w14:paraId="459700D6" w14:textId="47F2D244" w:rsidR="005C609D" w:rsidRDefault="003817ED" w:rsidP="00634B56">
      <w:pPr>
        <w:rPr>
          <w:rFonts w:ascii="Calibri" w:hAnsi="Calibri" w:cs="Calibri"/>
        </w:rPr>
      </w:pPr>
      <w:r w:rsidRPr="009630B0">
        <w:rPr>
          <w:rFonts w:ascii="Calibri" w:hAnsi="Calibri" w:cs="Calibri"/>
        </w:rPr>
        <w:t>I. We’re</w:t>
      </w:r>
      <w:r>
        <w:rPr>
          <w:rFonts w:ascii="Calibri" w:hAnsi="Calibri" w:cs="Calibri"/>
        </w:rPr>
        <w:t xml:space="preserve"> doing a series </w:t>
      </w:r>
      <w:r w:rsidRPr="009630B0">
        <w:rPr>
          <w:rFonts w:ascii="Calibri" w:hAnsi="Calibri" w:cs="Calibri"/>
        </w:rPr>
        <w:t>about the Kingdom of God.</w:t>
      </w:r>
      <w:r>
        <w:rPr>
          <w:rFonts w:ascii="Calibri" w:hAnsi="Calibri" w:cs="Calibri"/>
        </w:rPr>
        <w:t xml:space="preserve"> </w:t>
      </w:r>
      <w:r w:rsidR="00524A5C">
        <w:rPr>
          <w:rFonts w:ascii="Calibri" w:hAnsi="Calibri" w:cs="Calibri"/>
        </w:rPr>
        <w:t>This idea of the kingdom of God was wrapped up in how first</w:t>
      </w:r>
      <w:r w:rsidR="0086757A">
        <w:rPr>
          <w:rFonts w:ascii="Calibri" w:hAnsi="Calibri" w:cs="Calibri"/>
        </w:rPr>
        <w:t>-</w:t>
      </w:r>
      <w:r w:rsidR="00524A5C">
        <w:rPr>
          <w:rFonts w:ascii="Calibri" w:hAnsi="Calibri" w:cs="Calibri"/>
        </w:rPr>
        <w:t>century Jews thought about time. Ma</w:t>
      </w:r>
      <w:r w:rsidR="005C609D">
        <w:rPr>
          <w:rFonts w:ascii="Calibri" w:hAnsi="Calibri" w:cs="Calibri"/>
        </w:rPr>
        <w:t xml:space="preserve">ny believed in the “two ages” theory, which </w:t>
      </w:r>
      <w:r w:rsidR="006336A7">
        <w:rPr>
          <w:rFonts w:ascii="Calibri" w:hAnsi="Calibri" w:cs="Calibri"/>
        </w:rPr>
        <w:t>held</w:t>
      </w:r>
      <w:r w:rsidR="0086757A">
        <w:rPr>
          <w:rFonts w:ascii="Calibri" w:hAnsi="Calibri" w:cs="Calibri"/>
        </w:rPr>
        <w:t xml:space="preserve"> that time was linear and progressed </w:t>
      </w:r>
      <w:r w:rsidR="006336A7">
        <w:rPr>
          <w:rFonts w:ascii="Calibri" w:hAnsi="Calibri" w:cs="Calibri"/>
        </w:rPr>
        <w:t>from this present evil age</w:t>
      </w:r>
      <w:r w:rsidR="0086757A">
        <w:rPr>
          <w:rFonts w:ascii="Calibri" w:hAnsi="Calibri" w:cs="Calibri"/>
        </w:rPr>
        <w:t xml:space="preserve"> to a time of judgment when the Messiah would come, and then the “Kingdom age” would </w:t>
      </w:r>
      <w:r w:rsidR="006336A7">
        <w:rPr>
          <w:rFonts w:ascii="Calibri" w:hAnsi="Calibri" w:cs="Calibri"/>
        </w:rPr>
        <w:t>begin</w:t>
      </w:r>
      <w:r w:rsidR="0086757A">
        <w:rPr>
          <w:rFonts w:ascii="Calibri" w:hAnsi="Calibri" w:cs="Calibri"/>
        </w:rPr>
        <w:t>.</w:t>
      </w:r>
    </w:p>
    <w:p w14:paraId="139F4AE0" w14:textId="77777777" w:rsidR="009B20FF" w:rsidRDefault="009B20FF" w:rsidP="009B20FF">
      <w:pPr>
        <w:rPr>
          <w:rFonts w:ascii="Calibri" w:hAnsi="Calibri" w:cs="Calibri"/>
        </w:rPr>
      </w:pPr>
    </w:p>
    <w:p w14:paraId="0429611F" w14:textId="2896CC34" w:rsidR="00AB78A8" w:rsidRPr="00D65E5A" w:rsidRDefault="00AB78A8" w:rsidP="00AB78A8">
      <w:pPr>
        <w:rPr>
          <w:rFonts w:ascii="Calibri" w:hAnsi="Calibri" w:cs="Calibri"/>
        </w:rPr>
      </w:pPr>
      <w:r>
        <w:rPr>
          <w:rFonts w:ascii="Calibri" w:hAnsi="Calibri" w:cs="Calibri"/>
        </w:rPr>
        <w:t>II. The NT teaches that the Kingdom of God began in seed for</w:t>
      </w:r>
      <w:r w:rsidR="0086757A">
        <w:rPr>
          <w:rFonts w:ascii="Calibri" w:hAnsi="Calibri" w:cs="Calibri"/>
        </w:rPr>
        <w:t xml:space="preserve">m </w:t>
      </w:r>
      <w:r>
        <w:rPr>
          <w:rFonts w:ascii="Calibri" w:hAnsi="Calibri" w:cs="Calibri"/>
        </w:rPr>
        <w:t>with Jesus first coming</w:t>
      </w:r>
      <w:r w:rsidR="0037378F">
        <w:rPr>
          <w:rFonts w:ascii="Calibri" w:hAnsi="Calibri" w:cs="Calibri"/>
        </w:rPr>
        <w:t xml:space="preserve"> (MT 13:31-32)</w:t>
      </w:r>
      <w:r>
        <w:rPr>
          <w:rFonts w:ascii="Calibri" w:hAnsi="Calibri" w:cs="Calibri"/>
        </w:rPr>
        <w:t>. However, the present evil age did not immediately end. Therefore, time ended up looking like this:</w:t>
      </w:r>
    </w:p>
    <w:p w14:paraId="427F9D15" w14:textId="77777777" w:rsidR="00AB78A8" w:rsidRDefault="00AB78A8" w:rsidP="00AB78A8">
      <w:pPr>
        <w:ind w:left="2880" w:firstLine="720"/>
      </w:pPr>
      <w:r>
        <w:t>1</w:t>
      </w:r>
      <w:r w:rsidRPr="00492FC5">
        <w:rPr>
          <w:vertAlign w:val="superscript"/>
        </w:rPr>
        <w:t>st</w:t>
      </w:r>
      <w:r>
        <w:t xml:space="preserve"> Coming                    2nd Coming</w:t>
      </w:r>
    </w:p>
    <w:p w14:paraId="34B9F8A9" w14:textId="77777777" w:rsidR="00AB78A8" w:rsidRDefault="00AB78A8" w:rsidP="00AB78A8">
      <w:r>
        <w:rPr>
          <w:noProof/>
        </w:rPr>
        <mc:AlternateContent>
          <mc:Choice Requires="wps">
            <w:drawing>
              <wp:anchor distT="0" distB="0" distL="114300" distR="114300" simplePos="0" relativeHeight="251666432" behindDoc="0" locked="0" layoutInCell="1" allowOverlap="1" wp14:anchorId="2BE4607A" wp14:editId="7355F08C">
                <wp:simplePos x="0" y="0"/>
                <wp:positionH relativeFrom="column">
                  <wp:posOffset>3915410</wp:posOffset>
                </wp:positionH>
                <wp:positionV relativeFrom="paragraph">
                  <wp:posOffset>116840</wp:posOffset>
                </wp:positionV>
                <wp:extent cx="221" cy="798250"/>
                <wp:effectExtent l="0" t="0" r="12700" b="14605"/>
                <wp:wrapNone/>
                <wp:docPr id="8" name="Straight Connector 8"/>
                <wp:cNvGraphicFramePr/>
                <a:graphic xmlns:a="http://schemas.openxmlformats.org/drawingml/2006/main">
                  <a:graphicData uri="http://schemas.microsoft.com/office/word/2010/wordprocessingShape">
                    <wps:wsp>
                      <wps:cNvCnPr/>
                      <wps:spPr>
                        <a:xfrm flipH="1">
                          <a:off x="0" y="0"/>
                          <a:ext cx="221" cy="798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6DB5857" id="Straight Connector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3pt,9.2pt" to="308.3pt,7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" strokecolor="black [3200]" strokeweight=".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42FA2EF5" wp14:editId="12E84FD6">
                <wp:simplePos x="0" y="0"/>
                <wp:positionH relativeFrom="column">
                  <wp:posOffset>2528515</wp:posOffset>
                </wp:positionH>
                <wp:positionV relativeFrom="paragraph">
                  <wp:posOffset>124873</wp:posOffset>
                </wp:positionV>
                <wp:extent cx="0" cy="798885"/>
                <wp:effectExtent l="0" t="0" r="12700" b="13970"/>
                <wp:wrapNone/>
                <wp:docPr id="6" name="Straight Connector 6"/>
                <wp:cNvGraphicFramePr/>
                <a:graphic xmlns:a="http://schemas.openxmlformats.org/drawingml/2006/main">
                  <a:graphicData uri="http://schemas.microsoft.com/office/word/2010/wordprocessingShape">
                    <wps:wsp>
                      <wps:cNvCnPr/>
                      <wps:spPr>
                        <a:xfrm>
                          <a:off x="0" y="0"/>
                          <a:ext cx="0" cy="798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789556D" id="Straight Connector 6"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9.1pt,9.85pt" to="199.1pt,7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" strokecolor="black [3200]" strokeweight=".5pt">
                <v:stroke joinstyle="miter"/>
              </v:line>
            </w:pict>
          </mc:Fallback>
        </mc:AlternateContent>
      </w:r>
    </w:p>
    <w:p w14:paraId="5D85308D" w14:textId="77777777" w:rsidR="00AB78A8" w:rsidRDefault="00AB78A8" w:rsidP="00AB78A8">
      <w:r>
        <w:tab/>
      </w:r>
      <w:r>
        <w:tab/>
      </w:r>
      <w:r>
        <w:tab/>
      </w:r>
      <w:r>
        <w:tab/>
      </w:r>
      <w:r>
        <w:tab/>
      </w:r>
      <w:r>
        <w:tab/>
        <w:t xml:space="preserve">  (We are here)</w:t>
      </w:r>
    </w:p>
    <w:p w14:paraId="59A48429" w14:textId="77777777" w:rsidR="00AB78A8" w:rsidRDefault="00AB78A8" w:rsidP="00AB78A8">
      <w:r>
        <w:rPr>
          <w:noProof/>
        </w:rPr>
        <mc:AlternateContent>
          <mc:Choice Requires="wps">
            <w:drawing>
              <wp:anchor distT="0" distB="0" distL="114300" distR="114300" simplePos="0" relativeHeight="251663360" behindDoc="0" locked="0" layoutInCell="1" allowOverlap="1" wp14:anchorId="754B8E9E" wp14:editId="6EAB4758">
                <wp:simplePos x="0" y="0"/>
                <wp:positionH relativeFrom="column">
                  <wp:posOffset>13970</wp:posOffset>
                </wp:positionH>
                <wp:positionV relativeFrom="paragraph">
                  <wp:posOffset>176090</wp:posOffset>
                </wp:positionV>
                <wp:extent cx="3900668" cy="45719"/>
                <wp:effectExtent l="0" t="63500" r="0" b="43815"/>
                <wp:wrapNone/>
                <wp:docPr id="5" name="Straight Arrow Connector 5"/>
                <wp:cNvGraphicFramePr/>
                <a:graphic xmlns:a="http://schemas.openxmlformats.org/drawingml/2006/main">
                  <a:graphicData uri="http://schemas.microsoft.com/office/word/2010/wordprocessingShape">
                    <wps:wsp>
                      <wps:cNvCnPr/>
                      <wps:spPr>
                        <a:xfrm flipV="1">
                          <a:off x="0" y="0"/>
                          <a:ext cx="3900668"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B051CFE" id="Straight Arrow Connector 5" o:spid="_x0000_s1026" type="#_x0000_t32" style="position:absolute;margin-left:1.1pt;margin-top:13.85pt;width:307.1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" strokecolor="black [3200]" strokeweight=".5pt">
                <v:stroke endarrow="block" joinstyle="miter"/>
              </v:shape>
            </w:pict>
          </mc:Fallback>
        </mc:AlternateContent>
      </w:r>
      <w:r>
        <w:t xml:space="preserve">               Present Evil Age (Gal 1:4)                     </w:t>
      </w:r>
    </w:p>
    <w:p w14:paraId="176F0B2A" w14:textId="77777777" w:rsidR="00AB78A8" w:rsidRDefault="00AB78A8" w:rsidP="00AB78A8">
      <w:r>
        <w:t xml:space="preserve"> </w:t>
      </w:r>
    </w:p>
    <w:p w14:paraId="1A0BFDD0" w14:textId="77777777" w:rsidR="00AB78A8" w:rsidRDefault="00AB78A8" w:rsidP="00AB78A8">
      <w:pPr>
        <w:ind w:left="3600" w:firstLine="720"/>
      </w:pPr>
      <w:r>
        <w:rPr>
          <w:noProof/>
        </w:rPr>
        <mc:AlternateContent>
          <mc:Choice Requires="wps">
            <w:drawing>
              <wp:anchor distT="0" distB="0" distL="114300" distR="114300" simplePos="0" relativeHeight="251665408" behindDoc="0" locked="0" layoutInCell="1" allowOverlap="1" wp14:anchorId="3BDCF63A" wp14:editId="26DEE145">
                <wp:simplePos x="0" y="0"/>
                <wp:positionH relativeFrom="column">
                  <wp:posOffset>2530779</wp:posOffset>
                </wp:positionH>
                <wp:positionV relativeFrom="paragraph">
                  <wp:posOffset>130396</wp:posOffset>
                </wp:positionV>
                <wp:extent cx="4079240" cy="45719"/>
                <wp:effectExtent l="0" t="63500" r="0" b="43815"/>
                <wp:wrapNone/>
                <wp:docPr id="7" name="Straight Arrow Connector 7"/>
                <wp:cNvGraphicFramePr/>
                <a:graphic xmlns:a="http://schemas.openxmlformats.org/drawingml/2006/main">
                  <a:graphicData uri="http://schemas.microsoft.com/office/word/2010/wordprocessingShape">
                    <wps:wsp>
                      <wps:cNvCnPr/>
                      <wps:spPr>
                        <a:xfrm flipV="1">
                          <a:off x="0" y="0"/>
                          <a:ext cx="407924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097A7DA8" id="Straight Arrow Connector 7" o:spid="_x0000_s1026" type="#_x0000_t32" style="position:absolute;margin-left:199.25pt;margin-top:10.25pt;width:321.2pt;height:3.6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" strokecolor="black [3200]" strokeweight=".5pt">
                <v:stroke endarrow="block" joinstyle="miter"/>
              </v:shape>
            </w:pict>
          </mc:Fallback>
        </mc:AlternateContent>
      </w:r>
      <w:r>
        <w:t xml:space="preserve">   Kingdom Age                                 </w:t>
      </w:r>
    </w:p>
    <w:p w14:paraId="5914C6D7" w14:textId="3C24BA23" w:rsidR="00AB78A8" w:rsidRDefault="00AB78A8" w:rsidP="00AB78A8">
      <w:pPr>
        <w:ind w:left="72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Cross</w:t>
      </w:r>
      <w:r>
        <w:rPr>
          <w:rFonts w:ascii="Calibri" w:hAnsi="Calibri" w:cs="Calibri"/>
        </w:rPr>
        <w:tab/>
      </w:r>
      <w:r>
        <w:rPr>
          <w:rFonts w:ascii="Calibri" w:hAnsi="Calibri" w:cs="Calibri"/>
        </w:rPr>
        <w:tab/>
      </w:r>
      <w:r>
        <w:rPr>
          <w:rFonts w:ascii="Calibri" w:hAnsi="Calibri" w:cs="Calibri"/>
        </w:rPr>
        <w:tab/>
        <w:t>Final Judgment</w:t>
      </w:r>
    </w:p>
    <w:p w14:paraId="0D1CFB61" w14:textId="77777777" w:rsidR="00AB78A8" w:rsidRDefault="00AB78A8" w:rsidP="00AB78A8">
      <w:pPr>
        <w:ind w:left="72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Judgment</w:t>
      </w:r>
    </w:p>
    <w:p w14:paraId="5C0CB9B1" w14:textId="77777777" w:rsidR="00AB78A8" w:rsidRDefault="00AB78A8" w:rsidP="009B20FF">
      <w:pPr>
        <w:rPr>
          <w:rFonts w:ascii="Calibri" w:hAnsi="Calibri" w:cs="Calibri"/>
        </w:rPr>
      </w:pPr>
    </w:p>
    <w:p w14:paraId="11024CE4" w14:textId="003F6356" w:rsidR="00634B56" w:rsidRPr="00634B56" w:rsidRDefault="00AB78A8" w:rsidP="00D65E5A">
      <w:pPr>
        <w:rPr>
          <w:rFonts w:ascii="Calibri" w:hAnsi="Calibri" w:cs="Calibri"/>
        </w:rPr>
      </w:pPr>
      <w:r>
        <w:rPr>
          <w:rFonts w:ascii="Calibri" w:hAnsi="Calibri" w:cs="Calibri"/>
        </w:rPr>
        <w:t>III. The experience of the future in the present is called “prolepsis” in theology. Christians are experiencing God’s future kingdom (in seed form) in the present</w:t>
      </w:r>
      <w:r w:rsidR="0086757A">
        <w:rPr>
          <w:rFonts w:ascii="Calibri" w:hAnsi="Calibri" w:cs="Calibri"/>
        </w:rPr>
        <w:t xml:space="preserve"> (</w:t>
      </w:r>
      <w:r>
        <w:rPr>
          <w:rFonts w:ascii="Calibri" w:hAnsi="Calibri" w:cs="Calibri"/>
        </w:rPr>
        <w:t>Heb 6:5</w:t>
      </w:r>
      <w:r w:rsidR="0086757A">
        <w:rPr>
          <w:rFonts w:ascii="Calibri" w:hAnsi="Calibri" w:cs="Calibri"/>
        </w:rPr>
        <w:t>).</w:t>
      </w:r>
      <w:r>
        <w:rPr>
          <w:rFonts w:ascii="Calibri" w:hAnsi="Calibri" w:cs="Calibri"/>
        </w:rPr>
        <w:t xml:space="preserve"> The Kingdom is here now</w:t>
      </w:r>
      <w:r w:rsidR="0086757A">
        <w:rPr>
          <w:rFonts w:ascii="Calibri" w:hAnsi="Calibri" w:cs="Calibri"/>
        </w:rPr>
        <w:t>,</w:t>
      </w:r>
      <w:r>
        <w:rPr>
          <w:rFonts w:ascii="Calibri" w:hAnsi="Calibri" w:cs="Calibri"/>
        </w:rPr>
        <w:t xml:space="preserve"> but not yet </w:t>
      </w:r>
      <w:r w:rsidR="0086757A">
        <w:rPr>
          <w:rFonts w:ascii="Calibri" w:hAnsi="Calibri" w:cs="Calibri"/>
        </w:rPr>
        <w:t>full</w:t>
      </w:r>
      <w:r>
        <w:rPr>
          <w:rFonts w:ascii="Calibri" w:hAnsi="Calibri" w:cs="Calibri"/>
        </w:rPr>
        <w:t>y here. This now/not</w:t>
      </w:r>
      <w:r w:rsidR="0086757A">
        <w:rPr>
          <w:rFonts w:ascii="Calibri" w:hAnsi="Calibri" w:cs="Calibri"/>
        </w:rPr>
        <w:t>-</w:t>
      </w:r>
      <w:r>
        <w:rPr>
          <w:rFonts w:ascii="Calibri" w:hAnsi="Calibri" w:cs="Calibri"/>
        </w:rPr>
        <w:t xml:space="preserve">yet perspective of the kingdom breaking into the present makes sense of so much of Scripture and of life itself. </w:t>
      </w:r>
      <w:r w:rsidR="00634B56">
        <w:rPr>
          <w:rFonts w:ascii="Calibri" w:hAnsi="Calibri" w:cs="Calibri"/>
        </w:rPr>
        <w:t>The kingdom started 2000 years ago and is growing. I said last week that th</w:t>
      </w:r>
      <w:r w:rsidR="0086757A">
        <w:rPr>
          <w:rFonts w:ascii="Calibri" w:hAnsi="Calibri" w:cs="Calibri"/>
        </w:rPr>
        <w:t>e</w:t>
      </w:r>
      <w:r w:rsidR="00634B56">
        <w:rPr>
          <w:rFonts w:ascii="Calibri" w:hAnsi="Calibri" w:cs="Calibri"/>
        </w:rPr>
        <w:t>re are churches on at least 6 continents. Someone looked it up</w:t>
      </w:r>
      <w:r w:rsidR="0086757A">
        <w:rPr>
          <w:rFonts w:ascii="Calibri" w:hAnsi="Calibri" w:cs="Calibri"/>
        </w:rPr>
        <w:t>,</w:t>
      </w:r>
      <w:r w:rsidR="00634B56">
        <w:rPr>
          <w:rFonts w:ascii="Calibri" w:hAnsi="Calibri" w:cs="Calibri"/>
        </w:rPr>
        <w:t xml:space="preserve"> and it’s </w:t>
      </w:r>
      <w:proofErr w:type="gramStart"/>
      <w:r w:rsidR="00634B56">
        <w:rPr>
          <w:rFonts w:ascii="Calibri" w:hAnsi="Calibri" w:cs="Calibri"/>
        </w:rPr>
        <w:t>actually all</w:t>
      </w:r>
      <w:proofErr w:type="gramEnd"/>
      <w:r w:rsidR="00634B56">
        <w:rPr>
          <w:rFonts w:ascii="Calibri" w:hAnsi="Calibri" w:cs="Calibri"/>
        </w:rPr>
        <w:t xml:space="preserve"> 7. </w:t>
      </w:r>
    </w:p>
    <w:p w14:paraId="09D6B83C" w14:textId="77777777" w:rsidR="00AB78A8" w:rsidRDefault="00AB78A8" w:rsidP="00AB78A8">
      <w:pPr>
        <w:rPr>
          <w:rFonts w:ascii="Calibri" w:hAnsi="Calibri" w:cs="Calibri"/>
        </w:rPr>
      </w:pPr>
    </w:p>
    <w:p w14:paraId="09AA3415" w14:textId="3C2378BF" w:rsidR="00524A5C" w:rsidRDefault="00634B56" w:rsidP="00524A5C">
      <w:pPr>
        <w:rPr>
          <w:rFonts w:ascii="Calibri" w:hAnsi="Calibri" w:cs="Calibri"/>
        </w:rPr>
      </w:pPr>
      <w:r>
        <w:rPr>
          <w:rFonts w:ascii="Calibri" w:hAnsi="Calibri" w:cs="Calibri"/>
        </w:rPr>
        <w:t>IV. The question at this point is, “What exactly is the kingdom?” People at different points in history have given different answers.</w:t>
      </w:r>
    </w:p>
    <w:p w14:paraId="497C6544" w14:textId="77777777" w:rsidR="00634B56" w:rsidRDefault="00634B56" w:rsidP="00524A5C">
      <w:pPr>
        <w:rPr>
          <w:rFonts w:ascii="Calibri" w:hAnsi="Calibri" w:cs="Calibri"/>
        </w:rPr>
      </w:pPr>
    </w:p>
    <w:p w14:paraId="43529B93" w14:textId="3D09F29F" w:rsidR="00634B56" w:rsidRDefault="00634B56" w:rsidP="00D65E5A">
      <w:pPr>
        <w:ind w:left="720"/>
        <w:rPr>
          <w:rFonts w:ascii="Calibri" w:hAnsi="Calibri" w:cs="Calibri"/>
        </w:rPr>
      </w:pPr>
      <w:r w:rsidRPr="00634B56">
        <w:rPr>
          <w:rFonts w:ascii="Calibri" w:hAnsi="Calibri" w:cs="Calibri"/>
        </w:rPr>
        <w:t>A</w:t>
      </w:r>
      <w:r>
        <w:rPr>
          <w:rFonts w:ascii="Calibri" w:hAnsi="Calibri" w:cs="Calibri"/>
        </w:rPr>
        <w:t>. During the time of the “Holy Roman Empire” (after Rome officially became Christian), people thought that Rome was the kingdom of God (people in Rome</w:t>
      </w:r>
      <w:r w:rsidR="0086757A">
        <w:rPr>
          <w:rFonts w:ascii="Calibri" w:hAnsi="Calibri" w:cs="Calibri"/>
        </w:rPr>
        <w:t>,</w:t>
      </w:r>
      <w:r>
        <w:rPr>
          <w:rFonts w:ascii="Calibri" w:hAnsi="Calibri" w:cs="Calibri"/>
        </w:rPr>
        <w:t xml:space="preserve"> anyway, people outside knew better). </w:t>
      </w:r>
      <w:r w:rsidRPr="00634B56">
        <w:rPr>
          <w:rFonts w:ascii="Calibri" w:hAnsi="Calibri" w:cs="Calibri"/>
        </w:rPr>
        <w:t xml:space="preserve">This </w:t>
      </w:r>
      <w:r>
        <w:rPr>
          <w:rFonts w:ascii="Calibri" w:hAnsi="Calibri" w:cs="Calibri"/>
        </w:rPr>
        <w:t xml:space="preserve">confusion of God’s kingdom with a human institution led Augustine </w:t>
      </w:r>
      <w:r w:rsidR="0086757A">
        <w:rPr>
          <w:rFonts w:ascii="Calibri" w:hAnsi="Calibri" w:cs="Calibri"/>
        </w:rPr>
        <w:t>to write “City of God,” which explained that</w:t>
      </w:r>
      <w:r>
        <w:rPr>
          <w:rFonts w:ascii="Calibri" w:hAnsi="Calibri" w:cs="Calibri"/>
        </w:rPr>
        <w:t xml:space="preserve"> the fall of Rome did not mean the destruction of God’s kingdom.</w:t>
      </w:r>
    </w:p>
    <w:p w14:paraId="1E7A3147" w14:textId="77777777" w:rsidR="00634B56" w:rsidRDefault="00634B56" w:rsidP="00634B56">
      <w:pPr>
        <w:rPr>
          <w:rFonts w:ascii="Calibri" w:hAnsi="Calibri" w:cs="Calibri"/>
        </w:rPr>
      </w:pPr>
    </w:p>
    <w:p w14:paraId="1F1D1FC6" w14:textId="421D11B4" w:rsidR="00634B56" w:rsidRDefault="00634B56" w:rsidP="00634B56">
      <w:pPr>
        <w:ind w:left="720"/>
        <w:rPr>
          <w:rFonts w:ascii="Calibri" w:hAnsi="Calibri" w:cs="Calibri"/>
        </w:rPr>
      </w:pPr>
      <w:r>
        <w:rPr>
          <w:rFonts w:ascii="Calibri" w:hAnsi="Calibri" w:cs="Calibri"/>
        </w:rPr>
        <w:t>B</w:t>
      </w:r>
      <w:r w:rsidR="00A50D52">
        <w:rPr>
          <w:rFonts w:ascii="Calibri" w:hAnsi="Calibri" w:cs="Calibri"/>
        </w:rPr>
        <w:t>. Instead, Augustine</w:t>
      </w:r>
      <w:r>
        <w:rPr>
          <w:rFonts w:ascii="Calibri" w:hAnsi="Calibri" w:cs="Calibri"/>
        </w:rPr>
        <w:t xml:space="preserve"> identified the kingdom of God with the church, or the Jew + Gentile family of God</w:t>
      </w:r>
      <w:r w:rsidR="0086757A">
        <w:rPr>
          <w:rFonts w:ascii="Calibri" w:hAnsi="Calibri" w:cs="Calibri"/>
        </w:rPr>
        <w:t xml:space="preserve"> (</w:t>
      </w:r>
      <w:r w:rsidR="00A50D52">
        <w:rPr>
          <w:rFonts w:ascii="Calibri" w:hAnsi="Calibri" w:cs="Calibri"/>
        </w:rPr>
        <w:t>1 Peter 2:9; Col 1:13; Eph 2:19-20</w:t>
      </w:r>
      <w:r w:rsidR="0086757A">
        <w:rPr>
          <w:rFonts w:ascii="Calibri" w:hAnsi="Calibri" w:cs="Calibri"/>
        </w:rPr>
        <w:t>)</w:t>
      </w:r>
      <w:r w:rsidR="00A50D52">
        <w:rPr>
          <w:rFonts w:ascii="Calibri" w:hAnsi="Calibri" w:cs="Calibri"/>
        </w:rPr>
        <w:t>. This reading is better</w:t>
      </w:r>
      <w:r w:rsidR="0086757A">
        <w:rPr>
          <w:rFonts w:ascii="Calibri" w:hAnsi="Calibri" w:cs="Calibri"/>
        </w:rPr>
        <w:t>,</w:t>
      </w:r>
      <w:r w:rsidR="00A50D52">
        <w:rPr>
          <w:rFonts w:ascii="Calibri" w:hAnsi="Calibri" w:cs="Calibri"/>
        </w:rPr>
        <w:t xml:space="preserve"> but </w:t>
      </w:r>
      <w:r w:rsidR="0086757A">
        <w:rPr>
          <w:rFonts w:ascii="Calibri" w:hAnsi="Calibri" w:cs="Calibri"/>
        </w:rPr>
        <w:t xml:space="preserve">it </w:t>
      </w:r>
      <w:r w:rsidR="00A50D52">
        <w:rPr>
          <w:rFonts w:ascii="Calibri" w:hAnsi="Calibri" w:cs="Calibri"/>
        </w:rPr>
        <w:t>does not do full justice to the NT material.</w:t>
      </w:r>
    </w:p>
    <w:p w14:paraId="06539EB8" w14:textId="77777777" w:rsidR="00A50D52" w:rsidRDefault="00A50D52" w:rsidP="00634B56">
      <w:pPr>
        <w:ind w:left="720"/>
        <w:rPr>
          <w:rFonts w:ascii="Calibri" w:hAnsi="Calibri" w:cs="Calibri"/>
        </w:rPr>
      </w:pPr>
    </w:p>
    <w:p w14:paraId="08ECF1A5" w14:textId="7E9D3EFA" w:rsidR="00A50D52" w:rsidRDefault="00A50D52" w:rsidP="00A50D52">
      <w:pPr>
        <w:ind w:left="1440"/>
        <w:rPr>
          <w:rFonts w:ascii="Calibri" w:hAnsi="Calibri" w:cs="Calibri"/>
        </w:rPr>
      </w:pPr>
      <w:r>
        <w:rPr>
          <w:rFonts w:ascii="Calibri" w:hAnsi="Calibri" w:cs="Calibri"/>
        </w:rPr>
        <w:t>1. Here is a simple analogy for why. Paul says the kingdom is righteousness</w:t>
      </w:r>
      <w:r w:rsidR="0086757A">
        <w:rPr>
          <w:rFonts w:ascii="Calibri" w:hAnsi="Calibri" w:cs="Calibri"/>
        </w:rPr>
        <w:t>,</w:t>
      </w:r>
      <w:r>
        <w:rPr>
          <w:rFonts w:ascii="Calibri" w:hAnsi="Calibri" w:cs="Calibri"/>
        </w:rPr>
        <w:t xml:space="preserve"> peace</w:t>
      </w:r>
      <w:r w:rsidR="0086757A">
        <w:rPr>
          <w:rFonts w:ascii="Calibri" w:hAnsi="Calibri" w:cs="Calibri"/>
        </w:rPr>
        <w:t>,</w:t>
      </w:r>
      <w:r>
        <w:rPr>
          <w:rFonts w:ascii="Calibri" w:hAnsi="Calibri" w:cs="Calibri"/>
        </w:rPr>
        <w:t xml:space="preserve"> and joy in the Holy Spirit (Rom 1</w:t>
      </w:r>
      <w:r w:rsidR="00FE0B58">
        <w:rPr>
          <w:rFonts w:ascii="Calibri" w:hAnsi="Calibri" w:cs="Calibri"/>
        </w:rPr>
        <w:t>4</w:t>
      </w:r>
      <w:r>
        <w:rPr>
          <w:rFonts w:ascii="Calibri" w:hAnsi="Calibri" w:cs="Calibri"/>
        </w:rPr>
        <w:t xml:space="preserve">:17). It’s possible for a church to be filled with genuine converts and yet also be filled with sin and backbiting (read 1 Corinthians). Even though those people are “in” the kingdom, we would not say that </w:t>
      </w:r>
      <w:r w:rsidR="0086757A">
        <w:rPr>
          <w:rFonts w:ascii="Calibri" w:hAnsi="Calibri" w:cs="Calibri"/>
        </w:rPr>
        <w:t xml:space="preserve">the </w:t>
      </w:r>
      <w:r>
        <w:rPr>
          <w:rFonts w:ascii="Calibri" w:hAnsi="Calibri" w:cs="Calibri"/>
        </w:rPr>
        <w:t>church was necessarily full of heaven.</w:t>
      </w:r>
    </w:p>
    <w:p w14:paraId="7E71C316" w14:textId="77777777" w:rsidR="00A50D52" w:rsidRDefault="00A50D52" w:rsidP="00A50D52">
      <w:pPr>
        <w:rPr>
          <w:rFonts w:ascii="Calibri" w:hAnsi="Calibri" w:cs="Calibri"/>
        </w:rPr>
      </w:pPr>
    </w:p>
    <w:p w14:paraId="3C45302F" w14:textId="5AC627B4" w:rsidR="00A50D52" w:rsidRDefault="00A50D52" w:rsidP="00D65E5A">
      <w:pPr>
        <w:rPr>
          <w:rFonts w:ascii="Calibri" w:hAnsi="Calibri" w:cs="Calibri"/>
        </w:rPr>
      </w:pPr>
      <w:r>
        <w:rPr>
          <w:rFonts w:ascii="Calibri" w:hAnsi="Calibri" w:cs="Calibri"/>
        </w:rPr>
        <w:t>V. The best answer, in my opinion, is that the “kingdom of God” in the NT broadly refers to the influence of God on the planet. It’s about how much of his will, or rule, is being accomplished. That’s why Matthew 6:10 equates the kingdom coming with Jesus</w:t>
      </w:r>
      <w:r w:rsidR="00297DB6">
        <w:rPr>
          <w:rFonts w:ascii="Calibri" w:hAnsi="Calibri" w:cs="Calibri"/>
        </w:rPr>
        <w:t>’</w:t>
      </w:r>
      <w:r>
        <w:rPr>
          <w:rFonts w:ascii="Calibri" w:hAnsi="Calibri" w:cs="Calibri"/>
        </w:rPr>
        <w:t xml:space="preserve"> will being done.</w:t>
      </w:r>
      <w:r w:rsidR="00D65E5A">
        <w:rPr>
          <w:rFonts w:ascii="Calibri" w:hAnsi="Calibri" w:cs="Calibri"/>
        </w:rPr>
        <w:t xml:space="preserve"> </w:t>
      </w:r>
      <w:r>
        <w:rPr>
          <w:rFonts w:ascii="Calibri" w:hAnsi="Calibri" w:cs="Calibri"/>
        </w:rPr>
        <w:t>The prayer goes on to offer repentance and forgiveness</w:t>
      </w:r>
      <w:r w:rsidR="0086757A">
        <w:rPr>
          <w:rFonts w:ascii="Calibri" w:hAnsi="Calibri" w:cs="Calibri"/>
        </w:rPr>
        <w:t>,</w:t>
      </w:r>
      <w:r>
        <w:rPr>
          <w:rFonts w:ascii="Calibri" w:hAnsi="Calibri" w:cs="Calibri"/>
        </w:rPr>
        <w:t xml:space="preserve"> two things that are clearly God’s will.</w:t>
      </w:r>
    </w:p>
    <w:p w14:paraId="46FB8EEB" w14:textId="77777777" w:rsidR="00A50D52" w:rsidRDefault="00A50D52" w:rsidP="00A50D52">
      <w:pPr>
        <w:rPr>
          <w:rFonts w:ascii="Calibri" w:hAnsi="Calibri" w:cs="Calibri"/>
        </w:rPr>
      </w:pPr>
    </w:p>
    <w:p w14:paraId="21820CF0" w14:textId="66878BA6" w:rsidR="00A50D52" w:rsidRDefault="00A50D52" w:rsidP="00A50D52">
      <w:pPr>
        <w:rPr>
          <w:rFonts w:ascii="Calibri" w:hAnsi="Calibri" w:cs="Calibri"/>
        </w:rPr>
      </w:pPr>
      <w:r>
        <w:rPr>
          <w:rFonts w:ascii="Calibri" w:hAnsi="Calibri" w:cs="Calibri"/>
        </w:rPr>
        <w:t xml:space="preserve">VI. The point is that the kingdom of God, even though it is basically </w:t>
      </w:r>
      <w:r w:rsidR="0086757A">
        <w:rPr>
          <w:rFonts w:ascii="Calibri" w:hAnsi="Calibri" w:cs="Calibri"/>
        </w:rPr>
        <w:t xml:space="preserve">an </w:t>
      </w:r>
      <w:r>
        <w:rPr>
          <w:rFonts w:ascii="Calibri" w:hAnsi="Calibri" w:cs="Calibri"/>
        </w:rPr>
        <w:t>invisible influence, is nevertheless measurable to some extent. It can be measured in part by the number of people being converted and giving their lives to Jesus, but the influence of the kingdom on an individual hopefully does not stop with conversion. Therefore, it’s better to say that the influence of the Kingdom can be measured by the extent to which Jesus’ influence is overtaking every part of our world.</w:t>
      </w:r>
    </w:p>
    <w:p w14:paraId="65C882DD" w14:textId="77777777" w:rsidR="00A50D52" w:rsidRDefault="00A50D52" w:rsidP="00A50D52">
      <w:pPr>
        <w:rPr>
          <w:rFonts w:ascii="Calibri" w:hAnsi="Calibri" w:cs="Calibri"/>
        </w:rPr>
      </w:pPr>
    </w:p>
    <w:p w14:paraId="16A894A4" w14:textId="6882F9D5" w:rsidR="00A50D52" w:rsidRDefault="00A50D52" w:rsidP="00A50D52">
      <w:pPr>
        <w:rPr>
          <w:rFonts w:ascii="Calibri" w:hAnsi="Calibri" w:cs="Calibri"/>
        </w:rPr>
      </w:pPr>
      <w:r>
        <w:rPr>
          <w:rFonts w:ascii="Calibri" w:hAnsi="Calibri" w:cs="Calibri"/>
        </w:rPr>
        <w:t>VII. The natural question at this point is, “How big will the tree get before Jesus comes back?” In other words, “How much of the kingdom is ‘now’ and how much is ‘not yet’?” How optimistic should we be?</w:t>
      </w:r>
    </w:p>
    <w:p w14:paraId="27F65FDF" w14:textId="77777777" w:rsidR="00A50D52" w:rsidRDefault="00A50D52" w:rsidP="00A50D52">
      <w:pPr>
        <w:rPr>
          <w:rFonts w:ascii="Calibri" w:hAnsi="Calibri" w:cs="Calibri"/>
        </w:rPr>
      </w:pPr>
    </w:p>
    <w:p w14:paraId="7A2CDB77" w14:textId="30E02C0D" w:rsidR="00A50D52" w:rsidRDefault="00A50D52" w:rsidP="00A50D52">
      <w:pPr>
        <w:rPr>
          <w:rFonts w:ascii="Calibri" w:hAnsi="Calibri" w:cs="Calibri"/>
        </w:rPr>
      </w:pPr>
      <w:r>
        <w:rPr>
          <w:rFonts w:ascii="Calibri" w:hAnsi="Calibri" w:cs="Calibri"/>
        </w:rPr>
        <w:t xml:space="preserve">VIII. Scripture has both optimistic statements about the progress of the kingdom and pessimistic statements. </w:t>
      </w:r>
    </w:p>
    <w:p w14:paraId="4DF8148A" w14:textId="3C2C532A" w:rsidR="00F0549E" w:rsidRDefault="00F0549E" w:rsidP="00A50D52">
      <w:pPr>
        <w:rPr>
          <w:rFonts w:ascii="Calibri" w:hAnsi="Calibri" w:cs="Calibri"/>
        </w:rPr>
      </w:pPr>
    </w:p>
    <w:p w14:paraId="2A10955D" w14:textId="768A8BA1" w:rsidR="00F0549E" w:rsidRDefault="00F0549E" w:rsidP="00F0549E">
      <w:pPr>
        <w:ind w:left="720"/>
        <w:rPr>
          <w:rFonts w:ascii="Calibri" w:hAnsi="Calibri" w:cs="Calibri"/>
        </w:rPr>
      </w:pPr>
      <w:r>
        <w:rPr>
          <w:rFonts w:ascii="Calibri" w:hAnsi="Calibri" w:cs="Calibri"/>
        </w:rPr>
        <w:t>A. Optimistic Statements: Dan 2:34-35; 44; Mt 13:31-33; Mk 4:26-29; Mt 24:14; 1 Cor 15:24-26; Rev 7:9</w:t>
      </w:r>
    </w:p>
    <w:p w14:paraId="0B42D59F" w14:textId="77777777" w:rsidR="00F0549E" w:rsidRDefault="00F0549E" w:rsidP="00F0549E">
      <w:pPr>
        <w:ind w:left="720"/>
        <w:rPr>
          <w:rFonts w:ascii="Calibri" w:hAnsi="Calibri" w:cs="Calibri"/>
        </w:rPr>
      </w:pPr>
    </w:p>
    <w:p w14:paraId="7B283476" w14:textId="1B7427D5" w:rsidR="00F0549E" w:rsidRDefault="00F0549E" w:rsidP="00F0549E">
      <w:pPr>
        <w:ind w:left="720"/>
        <w:rPr>
          <w:rFonts w:ascii="Calibri" w:hAnsi="Calibri" w:cs="Calibri"/>
        </w:rPr>
      </w:pPr>
      <w:r>
        <w:rPr>
          <w:rFonts w:ascii="Calibri" w:hAnsi="Calibri" w:cs="Calibri"/>
        </w:rPr>
        <w:t>B. Pessimistic Statements: Mt 24:9-12; Lk 18:8; 2 Tim 3:1-5, 13; 2 Peter 3:3</w:t>
      </w:r>
    </w:p>
    <w:p w14:paraId="01956B14" w14:textId="77777777" w:rsidR="00F0549E" w:rsidRDefault="00F0549E" w:rsidP="00F0549E">
      <w:pPr>
        <w:rPr>
          <w:rFonts w:ascii="Calibri" w:hAnsi="Calibri" w:cs="Calibri"/>
        </w:rPr>
      </w:pPr>
    </w:p>
    <w:p w14:paraId="299E606B" w14:textId="20D38BA1" w:rsidR="00F0549E" w:rsidRDefault="00F0549E" w:rsidP="00F0549E">
      <w:pPr>
        <w:rPr>
          <w:rFonts w:ascii="Calibri" w:hAnsi="Calibri" w:cs="Calibri"/>
        </w:rPr>
      </w:pPr>
      <w:r>
        <w:rPr>
          <w:rFonts w:ascii="Calibri" w:hAnsi="Calibri" w:cs="Calibri"/>
        </w:rPr>
        <w:t>IX. History demonstrates uneven, difficult, but nevertheless impressive, growth. There have been entire sections of the church wiped off the map, but at the same time</w:t>
      </w:r>
      <w:r w:rsidR="00297DB6">
        <w:rPr>
          <w:rFonts w:ascii="Calibri" w:hAnsi="Calibri" w:cs="Calibri"/>
        </w:rPr>
        <w:t>,</w:t>
      </w:r>
      <w:r>
        <w:rPr>
          <w:rFonts w:ascii="Calibri" w:hAnsi="Calibri" w:cs="Calibri"/>
        </w:rPr>
        <w:t xml:space="preserve"> in recent centuries</w:t>
      </w:r>
      <w:r w:rsidR="00297DB6">
        <w:rPr>
          <w:rFonts w:ascii="Calibri" w:hAnsi="Calibri" w:cs="Calibri"/>
        </w:rPr>
        <w:t>,</w:t>
      </w:r>
      <w:r>
        <w:rPr>
          <w:rFonts w:ascii="Calibri" w:hAnsi="Calibri" w:cs="Calibri"/>
        </w:rPr>
        <w:t xml:space="preserve"> those places in the </w:t>
      </w:r>
      <w:r w:rsidR="0086757A">
        <w:rPr>
          <w:rFonts w:ascii="Calibri" w:hAnsi="Calibri" w:cs="Calibri"/>
        </w:rPr>
        <w:t>M</w:t>
      </w:r>
      <w:r>
        <w:rPr>
          <w:rFonts w:ascii="Calibri" w:hAnsi="Calibri" w:cs="Calibri"/>
        </w:rPr>
        <w:t xml:space="preserve">iddle </w:t>
      </w:r>
      <w:r w:rsidR="0086757A">
        <w:rPr>
          <w:rFonts w:ascii="Calibri" w:hAnsi="Calibri" w:cs="Calibri"/>
        </w:rPr>
        <w:t>E</w:t>
      </w:r>
      <w:r>
        <w:rPr>
          <w:rFonts w:ascii="Calibri" w:hAnsi="Calibri" w:cs="Calibri"/>
        </w:rPr>
        <w:t xml:space="preserve">ast and </w:t>
      </w:r>
      <w:r w:rsidR="00297DB6">
        <w:rPr>
          <w:rFonts w:ascii="Calibri" w:hAnsi="Calibri" w:cs="Calibri"/>
        </w:rPr>
        <w:t xml:space="preserve">the </w:t>
      </w:r>
      <w:r w:rsidR="0086757A">
        <w:rPr>
          <w:rFonts w:ascii="Calibri" w:hAnsi="Calibri" w:cs="Calibri"/>
        </w:rPr>
        <w:t>E</w:t>
      </w:r>
      <w:r>
        <w:rPr>
          <w:rFonts w:ascii="Calibri" w:hAnsi="Calibri" w:cs="Calibri"/>
        </w:rPr>
        <w:t>ast are being re-evangelized. Overall, history appears to show an acceleration (particularly in the last 120</w:t>
      </w:r>
      <w:r w:rsidR="0086757A">
        <w:rPr>
          <w:rFonts w:ascii="Calibri" w:hAnsi="Calibri" w:cs="Calibri"/>
        </w:rPr>
        <w:t xml:space="preserve"> years</w:t>
      </w:r>
      <w:r>
        <w:rPr>
          <w:rFonts w:ascii="Calibri" w:hAnsi="Calibri" w:cs="Calibri"/>
        </w:rPr>
        <w:t>) of kingdom growth while at the same time an increase in difficult</w:t>
      </w:r>
      <w:r w:rsidR="0086757A">
        <w:rPr>
          <w:rFonts w:ascii="Calibri" w:hAnsi="Calibri" w:cs="Calibri"/>
        </w:rPr>
        <w:t>y</w:t>
      </w:r>
      <w:r>
        <w:rPr>
          <w:rFonts w:ascii="Calibri" w:hAnsi="Calibri" w:cs="Calibri"/>
        </w:rPr>
        <w:t xml:space="preserve"> and persecution. This seems to fit with the above data.</w:t>
      </w:r>
    </w:p>
    <w:p w14:paraId="7CE095E8" w14:textId="77777777" w:rsidR="00F0549E" w:rsidRDefault="00F0549E" w:rsidP="00F0549E">
      <w:pPr>
        <w:rPr>
          <w:rFonts w:ascii="Calibri" w:hAnsi="Calibri" w:cs="Calibri"/>
        </w:rPr>
      </w:pPr>
    </w:p>
    <w:p w14:paraId="15E22F13" w14:textId="4BD87D0B" w:rsidR="00F0549E" w:rsidRDefault="00F0549E" w:rsidP="00F0549E">
      <w:pPr>
        <w:rPr>
          <w:rFonts w:ascii="Calibri" w:hAnsi="Calibri" w:cs="Calibri"/>
        </w:rPr>
      </w:pPr>
      <w:r>
        <w:rPr>
          <w:rFonts w:ascii="Calibri" w:hAnsi="Calibri" w:cs="Calibri"/>
        </w:rPr>
        <w:t>X. At times</w:t>
      </w:r>
      <w:r w:rsidR="0086757A">
        <w:rPr>
          <w:rFonts w:ascii="Calibri" w:hAnsi="Calibri" w:cs="Calibri"/>
        </w:rPr>
        <w:t xml:space="preserve">, </w:t>
      </w:r>
      <w:r>
        <w:rPr>
          <w:rFonts w:ascii="Calibri" w:hAnsi="Calibri" w:cs="Calibri"/>
        </w:rPr>
        <w:t>the church in America has held very optimistic views of kingdom expansion. This led to some good things</w:t>
      </w:r>
      <w:r w:rsidR="00297DB6">
        <w:rPr>
          <w:rFonts w:ascii="Calibri" w:hAnsi="Calibri" w:cs="Calibri"/>
        </w:rPr>
        <w:t>,</w:t>
      </w:r>
      <w:r>
        <w:rPr>
          <w:rFonts w:ascii="Calibri" w:hAnsi="Calibri" w:cs="Calibri"/>
        </w:rPr>
        <w:t xml:space="preserve"> like the 1</w:t>
      </w:r>
      <w:r w:rsidRPr="00F0549E">
        <w:rPr>
          <w:rFonts w:ascii="Calibri" w:hAnsi="Calibri" w:cs="Calibri"/>
          <w:vertAlign w:val="superscript"/>
        </w:rPr>
        <w:t>st</w:t>
      </w:r>
      <w:r>
        <w:rPr>
          <w:rFonts w:ascii="Calibri" w:hAnsi="Calibri" w:cs="Calibri"/>
        </w:rPr>
        <w:t xml:space="preserve"> and 2</w:t>
      </w:r>
      <w:r w:rsidRPr="00F0549E">
        <w:rPr>
          <w:rFonts w:ascii="Calibri" w:hAnsi="Calibri" w:cs="Calibri"/>
          <w:vertAlign w:val="superscript"/>
        </w:rPr>
        <w:t>nd</w:t>
      </w:r>
      <w:r>
        <w:rPr>
          <w:rFonts w:ascii="Calibri" w:hAnsi="Calibri" w:cs="Calibri"/>
        </w:rPr>
        <w:t xml:space="preserve"> Great Awakening</w:t>
      </w:r>
      <w:r w:rsidR="00297DB6">
        <w:rPr>
          <w:rFonts w:ascii="Calibri" w:hAnsi="Calibri" w:cs="Calibri"/>
        </w:rPr>
        <w:t>s</w:t>
      </w:r>
      <w:r>
        <w:rPr>
          <w:rFonts w:ascii="Calibri" w:hAnsi="Calibri" w:cs="Calibri"/>
        </w:rPr>
        <w:t>, but also indirectly some very negative things</w:t>
      </w:r>
      <w:r w:rsidR="00297DB6">
        <w:rPr>
          <w:rFonts w:ascii="Calibri" w:hAnsi="Calibri" w:cs="Calibri"/>
        </w:rPr>
        <w:t>,</w:t>
      </w:r>
      <w:r>
        <w:rPr>
          <w:rFonts w:ascii="Calibri" w:hAnsi="Calibri" w:cs="Calibri"/>
        </w:rPr>
        <w:t xml:space="preserve"> like </w:t>
      </w:r>
      <w:r w:rsidR="00297DB6">
        <w:rPr>
          <w:rFonts w:ascii="Calibri" w:hAnsi="Calibri" w:cs="Calibri"/>
        </w:rPr>
        <w:t xml:space="preserve">the </w:t>
      </w:r>
      <w:r>
        <w:rPr>
          <w:rFonts w:ascii="Calibri" w:hAnsi="Calibri" w:cs="Calibri"/>
        </w:rPr>
        <w:t>forced conversion of Native Americans.</w:t>
      </w:r>
    </w:p>
    <w:p w14:paraId="5854581D" w14:textId="77777777" w:rsidR="00F0549E" w:rsidRDefault="00F0549E" w:rsidP="00F0549E">
      <w:pPr>
        <w:rPr>
          <w:rFonts w:ascii="Calibri" w:hAnsi="Calibri" w:cs="Calibri"/>
        </w:rPr>
      </w:pPr>
    </w:p>
    <w:p w14:paraId="46C081FC" w14:textId="380BA6DD" w:rsidR="00F0549E" w:rsidRDefault="00F0549E" w:rsidP="00F0549E">
      <w:pPr>
        <w:rPr>
          <w:rFonts w:ascii="Calibri" w:hAnsi="Calibri" w:cs="Calibri"/>
        </w:rPr>
      </w:pPr>
      <w:r>
        <w:rPr>
          <w:rFonts w:ascii="Calibri" w:hAnsi="Calibri" w:cs="Calibri"/>
        </w:rPr>
        <w:t>XI. The church has also at times hel</w:t>
      </w:r>
      <w:r w:rsidR="002B12F9">
        <w:rPr>
          <w:rFonts w:ascii="Calibri" w:hAnsi="Calibri" w:cs="Calibri"/>
        </w:rPr>
        <w:t>d</w:t>
      </w:r>
      <w:r>
        <w:rPr>
          <w:rFonts w:ascii="Calibri" w:hAnsi="Calibri" w:cs="Calibri"/>
        </w:rPr>
        <w:t xml:space="preserve"> very pessimistic views. This has led to explosive evangelism under the idea “make sure to get your fire insurance because things are going to get bad.” On the other side, it has also led to disengagement from cultural issues and a lack of faith in our ability to change culture. </w:t>
      </w:r>
    </w:p>
    <w:p w14:paraId="277F71AC" w14:textId="77777777" w:rsidR="00D65E5A" w:rsidRDefault="00D65E5A" w:rsidP="00F0549E">
      <w:pPr>
        <w:rPr>
          <w:rFonts w:ascii="Calibri" w:hAnsi="Calibri" w:cs="Calibri"/>
        </w:rPr>
      </w:pPr>
    </w:p>
    <w:p w14:paraId="31926A94" w14:textId="5AA04556" w:rsidR="00A50D52" w:rsidRPr="00634B56" w:rsidRDefault="00D65E5A" w:rsidP="00A50D52">
      <w:pPr>
        <w:rPr>
          <w:rFonts w:ascii="Calibri" w:hAnsi="Calibri" w:cs="Calibri"/>
        </w:rPr>
      </w:pPr>
      <w:r>
        <w:rPr>
          <w:rFonts w:ascii="Calibri" w:hAnsi="Calibri" w:cs="Calibri"/>
        </w:rPr>
        <w:t>XII. The best thing to do appears to be to have what I would call “clear-eyed optimism.” We know God is good. We know he wants good</w:t>
      </w:r>
      <w:r w:rsidR="0086757A">
        <w:rPr>
          <w:rFonts w:ascii="Calibri" w:hAnsi="Calibri" w:cs="Calibri"/>
        </w:rPr>
        <w:t>,</w:t>
      </w:r>
      <w:r>
        <w:rPr>
          <w:rFonts w:ascii="Calibri" w:hAnsi="Calibri" w:cs="Calibri"/>
        </w:rPr>
        <w:t xml:space="preserve"> and we have every reason to believe his influence (kingdom) can affect our friends, relatives, city, and world. At the same time, we realize people have free will and that some people will persist in resisting Jesus. </w:t>
      </w:r>
    </w:p>
    <w:sectPr w:rsidR="00A50D52" w:rsidRPr="00634B56" w:rsidSect="00880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345D3"/>
    <w:multiLevelType w:val="hybridMultilevel"/>
    <w:tmpl w:val="A7421B58"/>
    <w:lvl w:ilvl="0" w:tplc="0E1CB0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E25E54"/>
    <w:multiLevelType w:val="hybridMultilevel"/>
    <w:tmpl w:val="DE1A3560"/>
    <w:lvl w:ilvl="0" w:tplc="CBBC9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C01685"/>
    <w:multiLevelType w:val="hybridMultilevel"/>
    <w:tmpl w:val="D082991A"/>
    <w:lvl w:ilvl="0" w:tplc="A0CC23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142EEF"/>
    <w:multiLevelType w:val="hybridMultilevel"/>
    <w:tmpl w:val="CCFEA6E2"/>
    <w:lvl w:ilvl="0" w:tplc="A252A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A2011A"/>
    <w:multiLevelType w:val="hybridMultilevel"/>
    <w:tmpl w:val="13D2B108"/>
    <w:lvl w:ilvl="0" w:tplc="C5F0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1"/>
    <w:rsid w:val="000A0B25"/>
    <w:rsid w:val="0013213E"/>
    <w:rsid w:val="00297DB6"/>
    <w:rsid w:val="002B12F9"/>
    <w:rsid w:val="002C092F"/>
    <w:rsid w:val="002D3FF2"/>
    <w:rsid w:val="0037378F"/>
    <w:rsid w:val="003817ED"/>
    <w:rsid w:val="003D4658"/>
    <w:rsid w:val="00494AD9"/>
    <w:rsid w:val="004B3DDB"/>
    <w:rsid w:val="00524A5C"/>
    <w:rsid w:val="005C609D"/>
    <w:rsid w:val="006336A7"/>
    <w:rsid w:val="00634B56"/>
    <w:rsid w:val="0086757A"/>
    <w:rsid w:val="008803AB"/>
    <w:rsid w:val="009B20FF"/>
    <w:rsid w:val="00A06088"/>
    <w:rsid w:val="00A40FB1"/>
    <w:rsid w:val="00A50D52"/>
    <w:rsid w:val="00AB78A8"/>
    <w:rsid w:val="00AE2354"/>
    <w:rsid w:val="00BF324B"/>
    <w:rsid w:val="00C24011"/>
    <w:rsid w:val="00C66DD6"/>
    <w:rsid w:val="00D65E5A"/>
    <w:rsid w:val="00D72AD6"/>
    <w:rsid w:val="00E536F5"/>
    <w:rsid w:val="00EE2864"/>
    <w:rsid w:val="00F0549E"/>
    <w:rsid w:val="00F169D1"/>
    <w:rsid w:val="00F34F9E"/>
    <w:rsid w:val="00FC1412"/>
    <w:rsid w:val="00FE0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92F1"/>
  <w15:chartTrackingRefBased/>
  <w15:docId w15:val="{92C802E8-DAA4-484F-9147-14BE9116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9E"/>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24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0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0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0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0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24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011"/>
    <w:rPr>
      <w:rFonts w:eastAsiaTheme="majorEastAsia" w:cstheme="majorBidi"/>
      <w:color w:val="272727" w:themeColor="text1" w:themeTint="D8"/>
    </w:rPr>
  </w:style>
  <w:style w:type="paragraph" w:styleId="Title">
    <w:name w:val="Title"/>
    <w:basedOn w:val="Normal"/>
    <w:next w:val="Normal"/>
    <w:link w:val="TitleChar"/>
    <w:uiPriority w:val="10"/>
    <w:qFormat/>
    <w:rsid w:val="00C240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0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0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4011"/>
    <w:rPr>
      <w:i/>
      <w:iCs/>
      <w:color w:val="404040" w:themeColor="text1" w:themeTint="BF"/>
    </w:rPr>
  </w:style>
  <w:style w:type="paragraph" w:styleId="ListParagraph">
    <w:name w:val="List Paragraph"/>
    <w:basedOn w:val="Normal"/>
    <w:uiPriority w:val="34"/>
    <w:qFormat/>
    <w:rsid w:val="00C24011"/>
    <w:pPr>
      <w:ind w:left="720"/>
      <w:contextualSpacing/>
    </w:pPr>
  </w:style>
  <w:style w:type="character" w:styleId="IntenseEmphasis">
    <w:name w:val="Intense Emphasis"/>
    <w:basedOn w:val="DefaultParagraphFont"/>
    <w:uiPriority w:val="21"/>
    <w:qFormat/>
    <w:rsid w:val="00C24011"/>
    <w:rPr>
      <w:i/>
      <w:iCs/>
      <w:color w:val="0F4761" w:themeColor="accent1" w:themeShade="BF"/>
    </w:rPr>
  </w:style>
  <w:style w:type="paragraph" w:styleId="IntenseQuote">
    <w:name w:val="Intense Quote"/>
    <w:basedOn w:val="Normal"/>
    <w:next w:val="Normal"/>
    <w:link w:val="IntenseQuoteChar"/>
    <w:uiPriority w:val="30"/>
    <w:qFormat/>
    <w:rsid w:val="00C24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011"/>
    <w:rPr>
      <w:i/>
      <w:iCs/>
      <w:color w:val="0F4761" w:themeColor="accent1" w:themeShade="BF"/>
    </w:rPr>
  </w:style>
  <w:style w:type="character" w:styleId="IntenseReference">
    <w:name w:val="Intense Reference"/>
    <w:basedOn w:val="DefaultParagraphFont"/>
    <w:uiPriority w:val="32"/>
    <w:qFormat/>
    <w:rsid w:val="00C240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5</cp:revision>
  <dcterms:created xsi:type="dcterms:W3CDTF">2026-06-14T11:32:00Z</dcterms:created>
  <dcterms:modified xsi:type="dcterms:W3CDTF">2026-06-14T11:56:00Z</dcterms:modified>
</cp:coreProperties>
</file>