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A6B7DD" w14:textId="05E1C9AE" w:rsidR="004B3DDB" w:rsidRPr="002C2909" w:rsidRDefault="004F35A1" w:rsidP="004F35A1">
      <w:pPr>
        <w:jc w:val="center"/>
        <w:rPr>
          <w:rFonts w:ascii="Calibri" w:hAnsi="Calibri" w:cs="Calibri"/>
        </w:rPr>
      </w:pPr>
      <w:r w:rsidRPr="002C2909">
        <w:rPr>
          <w:rFonts w:ascii="Calibri" w:hAnsi="Calibri" w:cs="Calibri"/>
        </w:rPr>
        <w:t>The Kingdom and Human Nature</w:t>
      </w:r>
    </w:p>
    <w:p w14:paraId="7E8C84C8" w14:textId="77777777" w:rsidR="004F35A1" w:rsidRPr="002C2909" w:rsidRDefault="004F35A1" w:rsidP="004F35A1">
      <w:pPr>
        <w:jc w:val="center"/>
        <w:rPr>
          <w:rFonts w:ascii="Calibri" w:hAnsi="Calibri" w:cs="Calibri"/>
        </w:rPr>
      </w:pPr>
    </w:p>
    <w:p w14:paraId="6EEBD67A" w14:textId="2EB38E19" w:rsidR="004F35A1" w:rsidRDefault="002C2909" w:rsidP="002C2909">
      <w:pPr>
        <w:rPr>
          <w:rFonts w:ascii="Calibri" w:hAnsi="Calibri" w:cs="Calibri"/>
        </w:rPr>
      </w:pPr>
      <w:r w:rsidRPr="002C2909">
        <w:rPr>
          <w:rFonts w:ascii="Calibri" w:hAnsi="Calibri" w:cs="Calibri"/>
        </w:rPr>
        <w:t>I. I</w:t>
      </w:r>
      <w:r>
        <w:rPr>
          <w:rFonts w:ascii="Calibri" w:hAnsi="Calibri" w:cs="Calibri"/>
        </w:rPr>
        <w:t xml:space="preserve">’ve been teaching </w:t>
      </w:r>
      <w:r w:rsidR="00241AF3">
        <w:rPr>
          <w:rFonts w:ascii="Calibri" w:hAnsi="Calibri" w:cs="Calibri"/>
        </w:rPr>
        <w:t xml:space="preserve">for </w:t>
      </w:r>
      <w:r>
        <w:rPr>
          <w:rFonts w:ascii="Calibri" w:hAnsi="Calibri" w:cs="Calibri"/>
        </w:rPr>
        <w:t>a long time about the Kingdom of God and how that theology affects how we understand everything else. Today, I’m going to start a “micro series” about how Kingdom theology affects our understanding of human nature.</w:t>
      </w:r>
    </w:p>
    <w:p w14:paraId="48AC2CAB" w14:textId="77777777" w:rsidR="002C2909" w:rsidRDefault="002C2909" w:rsidP="002C2909">
      <w:pPr>
        <w:rPr>
          <w:rFonts w:ascii="Calibri" w:hAnsi="Calibri" w:cs="Calibri"/>
        </w:rPr>
      </w:pPr>
    </w:p>
    <w:p w14:paraId="754A1CC3" w14:textId="78F9182E" w:rsidR="002C2909" w:rsidRDefault="002C2909" w:rsidP="002C2909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II. I’m going to use this Kingdom Now/Not Yet inaugurated eschatology framework to propose some solutions to some of the biggest theological dilemmas surrounding what it means to be human and what it means to be a Christian. This is </w:t>
      </w:r>
      <w:proofErr w:type="gramStart"/>
      <w:r>
        <w:rPr>
          <w:rFonts w:ascii="Calibri" w:hAnsi="Calibri" w:cs="Calibri"/>
        </w:rPr>
        <w:t>pretty difficult</w:t>
      </w:r>
      <w:proofErr w:type="gramEnd"/>
      <w:r>
        <w:rPr>
          <w:rFonts w:ascii="Calibri" w:hAnsi="Calibri" w:cs="Calibri"/>
        </w:rPr>
        <w:t xml:space="preserve"> stuff, but it’s really important.</w:t>
      </w:r>
      <w:r w:rsidR="0029397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Here are some of the difficult questions that come up when we talk about human nature:</w:t>
      </w:r>
    </w:p>
    <w:p w14:paraId="11E5AB38" w14:textId="77777777" w:rsidR="002C2909" w:rsidRDefault="002C2909" w:rsidP="002C2909">
      <w:pPr>
        <w:rPr>
          <w:rFonts w:ascii="Calibri" w:hAnsi="Calibri" w:cs="Calibri"/>
        </w:rPr>
      </w:pPr>
    </w:p>
    <w:p w14:paraId="02F9C4DE" w14:textId="18CD8EB8" w:rsidR="002C2909" w:rsidRDefault="002C2909" w:rsidP="002C2909">
      <w:pPr>
        <w:rPr>
          <w:rFonts w:ascii="Calibri" w:hAnsi="Calibri" w:cs="Calibri"/>
        </w:rPr>
      </w:pPr>
      <w:r w:rsidRPr="002C2909">
        <w:rPr>
          <w:rFonts w:ascii="Calibri" w:hAnsi="Calibri" w:cs="Calibri"/>
        </w:rPr>
        <w:tab/>
        <w:t>A</w:t>
      </w:r>
      <w:r>
        <w:rPr>
          <w:rFonts w:ascii="Calibri" w:hAnsi="Calibri" w:cs="Calibri"/>
        </w:rPr>
        <w:t xml:space="preserve">. </w:t>
      </w:r>
      <w:r w:rsidRPr="002C2909">
        <w:rPr>
          <w:rFonts w:ascii="Calibri" w:hAnsi="Calibri" w:cs="Calibri"/>
        </w:rPr>
        <w:t>What does it mean to be created in the image of God?</w:t>
      </w:r>
    </w:p>
    <w:p w14:paraId="0057DCDC" w14:textId="4E4315EB" w:rsidR="002C2909" w:rsidRDefault="002C2909" w:rsidP="002C2909">
      <w:pPr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B. What “parts” comprise a human? (Body, Soul, Spirit, Mind, Will, Emotions, Heart, </w:t>
      </w:r>
      <w:r>
        <w:rPr>
          <w:rFonts w:ascii="Calibri" w:hAnsi="Calibri" w:cs="Calibri"/>
        </w:rPr>
        <w:tab/>
        <w:t>etc.?)</w:t>
      </w:r>
    </w:p>
    <w:p w14:paraId="07CB8B1A" w14:textId="5BD96FD5" w:rsidR="002C2909" w:rsidRDefault="002C2909" w:rsidP="002C2909">
      <w:pPr>
        <w:rPr>
          <w:rFonts w:ascii="Calibri" w:hAnsi="Calibri" w:cs="Calibri"/>
        </w:rPr>
      </w:pPr>
      <w:r>
        <w:rPr>
          <w:rFonts w:ascii="Calibri" w:hAnsi="Calibri" w:cs="Calibri"/>
        </w:rPr>
        <w:tab/>
        <w:t>C. Why do all humans sin? Do we have a “sin nature?” What is it? Where is it located?</w:t>
      </w:r>
    </w:p>
    <w:p w14:paraId="1A1BB626" w14:textId="0D3CBDEB" w:rsidR="002C2909" w:rsidRDefault="002C2909" w:rsidP="002C2909">
      <w:pPr>
        <w:rPr>
          <w:rFonts w:ascii="Calibri" w:hAnsi="Calibri" w:cs="Calibri"/>
        </w:rPr>
      </w:pPr>
      <w:r>
        <w:rPr>
          <w:rFonts w:ascii="Calibri" w:hAnsi="Calibri" w:cs="Calibri"/>
        </w:rPr>
        <w:tab/>
        <w:t>D. What is “original sin?” How is it transmitted? What is original guilt? Is that real?</w:t>
      </w:r>
    </w:p>
    <w:p w14:paraId="3ECE33B7" w14:textId="6D550304" w:rsidR="002C2909" w:rsidRDefault="002C2909" w:rsidP="002C2909">
      <w:pPr>
        <w:rPr>
          <w:rFonts w:ascii="Calibri" w:hAnsi="Calibri" w:cs="Calibri"/>
        </w:rPr>
      </w:pPr>
      <w:r>
        <w:rPr>
          <w:rFonts w:ascii="Calibri" w:hAnsi="Calibri" w:cs="Calibri"/>
        </w:rPr>
        <w:tab/>
        <w:t>E. What happens to the sin nature when a person comes to Christ?</w:t>
      </w:r>
    </w:p>
    <w:p w14:paraId="6EA5F74A" w14:textId="6EB566FD" w:rsidR="002C2909" w:rsidRDefault="002C2909" w:rsidP="002C2909">
      <w:pPr>
        <w:rPr>
          <w:rFonts w:ascii="Calibri" w:hAnsi="Calibri" w:cs="Calibri"/>
        </w:rPr>
      </w:pPr>
      <w:r>
        <w:rPr>
          <w:rFonts w:ascii="Calibri" w:hAnsi="Calibri" w:cs="Calibri"/>
        </w:rPr>
        <w:tab/>
        <w:t>F. What is the “old man” and the “new man” Paul talks about (Eph 4:22-24)?</w:t>
      </w:r>
    </w:p>
    <w:p w14:paraId="4BED6F88" w14:textId="77777777" w:rsidR="002C2909" w:rsidRDefault="002C2909" w:rsidP="002C2909">
      <w:pPr>
        <w:rPr>
          <w:rFonts w:ascii="Calibri" w:hAnsi="Calibri" w:cs="Calibri"/>
        </w:rPr>
      </w:pPr>
    </w:p>
    <w:p w14:paraId="53B1B414" w14:textId="1D0890A2" w:rsidR="0029397C" w:rsidRDefault="002C2909" w:rsidP="002C2909">
      <w:pPr>
        <w:rPr>
          <w:rFonts w:ascii="Calibri" w:hAnsi="Calibri" w:cs="Calibri"/>
        </w:rPr>
      </w:pPr>
      <w:r>
        <w:rPr>
          <w:rFonts w:ascii="Calibri" w:hAnsi="Calibri" w:cs="Calibri"/>
        </w:rPr>
        <w:t>I</w:t>
      </w:r>
      <w:r w:rsidR="0029397C">
        <w:rPr>
          <w:rFonts w:ascii="Calibri" w:hAnsi="Calibri" w:cs="Calibri"/>
        </w:rPr>
        <w:t>II</w:t>
      </w:r>
      <w:r>
        <w:rPr>
          <w:rFonts w:ascii="Calibri" w:hAnsi="Calibri" w:cs="Calibri"/>
        </w:rPr>
        <w:t xml:space="preserve">. </w:t>
      </w:r>
      <w:r w:rsidR="0029397C">
        <w:rPr>
          <w:rFonts w:ascii="Calibri" w:hAnsi="Calibri" w:cs="Calibri"/>
        </w:rPr>
        <w:t>These kinds of questions, particularly about sin and original sin, have been huge topics of conversation for the entire life of the church. Lord of the Flies Vs. Coral Island; Augustine Vs. Pelagius</w:t>
      </w:r>
    </w:p>
    <w:p w14:paraId="393F03AA" w14:textId="77777777" w:rsidR="0029397C" w:rsidRDefault="0029397C" w:rsidP="002C2909">
      <w:pPr>
        <w:rPr>
          <w:rFonts w:ascii="Calibri" w:hAnsi="Calibri" w:cs="Calibri"/>
        </w:rPr>
      </w:pPr>
    </w:p>
    <w:p w14:paraId="2057E0E5" w14:textId="63970176" w:rsidR="002C2909" w:rsidRDefault="0029397C" w:rsidP="002C2909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IV. </w:t>
      </w:r>
      <w:r w:rsidR="002C2909">
        <w:rPr>
          <w:rFonts w:ascii="Calibri" w:hAnsi="Calibri" w:cs="Calibri"/>
        </w:rPr>
        <w:t>The problem with</w:t>
      </w:r>
      <w:r w:rsidR="00BB071A">
        <w:rPr>
          <w:rFonts w:ascii="Calibri" w:hAnsi="Calibri" w:cs="Calibri"/>
        </w:rPr>
        <w:t xml:space="preserve"> the answers we have to</w:t>
      </w:r>
      <w:r w:rsidR="002C2909">
        <w:rPr>
          <w:rFonts w:ascii="Calibri" w:hAnsi="Calibri" w:cs="Calibri"/>
        </w:rPr>
        <w:t xml:space="preserve"> many of these questions is that we have layers of history and metaphysics between us and the text, and we tend to bring a lot of assumptions</w:t>
      </w:r>
      <w:r w:rsidR="00F02468">
        <w:rPr>
          <w:rFonts w:ascii="Calibri" w:hAnsi="Calibri" w:cs="Calibri"/>
        </w:rPr>
        <w:t xml:space="preserve"> and then layer assumption on top of assumption without really realizing it.</w:t>
      </w:r>
    </w:p>
    <w:p w14:paraId="291AF59B" w14:textId="77777777" w:rsidR="00F02468" w:rsidRDefault="00F02468" w:rsidP="002C2909">
      <w:pPr>
        <w:rPr>
          <w:rFonts w:ascii="Calibri" w:hAnsi="Calibri" w:cs="Calibri"/>
        </w:rPr>
      </w:pPr>
    </w:p>
    <w:p w14:paraId="4903520E" w14:textId="0AC42C74" w:rsidR="00F02468" w:rsidRDefault="00F02468" w:rsidP="002C2909">
      <w:pPr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A. For example, in Romans 7:18 in the NIV, the text reads, “I know that good itself does </w:t>
      </w:r>
      <w:r>
        <w:rPr>
          <w:rFonts w:ascii="Calibri" w:hAnsi="Calibri" w:cs="Calibri"/>
        </w:rPr>
        <w:tab/>
        <w:t>not dwell in me, that is, in my sinful nature.”</w:t>
      </w:r>
    </w:p>
    <w:p w14:paraId="075F7B56" w14:textId="77777777" w:rsidR="00F02468" w:rsidRDefault="00F02468" w:rsidP="002C2909">
      <w:pPr>
        <w:rPr>
          <w:rFonts w:ascii="Calibri" w:hAnsi="Calibri" w:cs="Calibri"/>
        </w:rPr>
      </w:pPr>
    </w:p>
    <w:p w14:paraId="4A900BC2" w14:textId="108DB6F5" w:rsidR="00F02468" w:rsidRDefault="00F02468" w:rsidP="002C2909">
      <w:pPr>
        <w:rPr>
          <w:rFonts w:ascii="Calibri" w:hAnsi="Calibri" w:cs="Calibri"/>
        </w:rPr>
      </w:pPr>
      <w:r>
        <w:rPr>
          <w:rFonts w:ascii="Calibri" w:hAnsi="Calibri" w:cs="Calibri"/>
        </w:rPr>
        <w:tab/>
        <w:t>B. The phrase “sinful nature” is not in the original text. Paul just writes “</w:t>
      </w:r>
      <w:proofErr w:type="spellStart"/>
      <w:r>
        <w:rPr>
          <w:rFonts w:ascii="Calibri" w:hAnsi="Calibri" w:cs="Calibri"/>
        </w:rPr>
        <w:t>sarx</w:t>
      </w:r>
      <w:proofErr w:type="spellEnd"/>
      <w:r>
        <w:rPr>
          <w:rFonts w:ascii="Calibri" w:hAnsi="Calibri" w:cs="Calibri"/>
        </w:rPr>
        <w:t xml:space="preserve">” or “flesh.” </w:t>
      </w:r>
      <w:r>
        <w:rPr>
          <w:rFonts w:ascii="Calibri" w:hAnsi="Calibri" w:cs="Calibri"/>
        </w:rPr>
        <w:tab/>
        <w:t xml:space="preserve">The “sinful nature” translation is a theological translation intended to help readers avoid </w:t>
      </w:r>
      <w:r>
        <w:rPr>
          <w:rFonts w:ascii="Calibri" w:hAnsi="Calibri" w:cs="Calibri"/>
        </w:rPr>
        <w:tab/>
        <w:t xml:space="preserve">thinking Paul thought his body was evil.  </w:t>
      </w:r>
    </w:p>
    <w:p w14:paraId="3A624901" w14:textId="77777777" w:rsidR="00F02468" w:rsidRDefault="00F02468" w:rsidP="002C2909">
      <w:pPr>
        <w:rPr>
          <w:rFonts w:ascii="Calibri" w:hAnsi="Calibri" w:cs="Calibri"/>
        </w:rPr>
      </w:pPr>
    </w:p>
    <w:p w14:paraId="40443A11" w14:textId="6D249DAA" w:rsidR="00F02468" w:rsidRDefault="00F02468" w:rsidP="002C2909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1. </w:t>
      </w:r>
      <w:r w:rsidR="00BB071A">
        <w:rPr>
          <w:rFonts w:ascii="Calibri" w:hAnsi="Calibri" w:cs="Calibri"/>
        </w:rPr>
        <w:t>Unfortunately,</w:t>
      </w:r>
      <w:r>
        <w:rPr>
          <w:rFonts w:ascii="Calibri" w:hAnsi="Calibri" w:cs="Calibri"/>
        </w:rPr>
        <w:t xml:space="preserve"> the idea of what the “sinful nature” is</w:t>
      </w:r>
      <w:r w:rsidR="00D06E7C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i</w:t>
      </w:r>
      <w:r w:rsidR="002E2943">
        <w:rPr>
          <w:rFonts w:ascii="Calibri" w:hAnsi="Calibri" w:cs="Calibri"/>
        </w:rPr>
        <w:t>s</w:t>
      </w:r>
      <w:r>
        <w:rPr>
          <w:rFonts w:ascii="Calibri" w:hAnsi="Calibri" w:cs="Calibri"/>
        </w:rPr>
        <w:t xml:space="preserve"> not explicit anywhere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in scripture, and thus people quickly jump </w:t>
      </w:r>
      <w:r w:rsidR="00D06E7C">
        <w:rPr>
          <w:rFonts w:ascii="Calibri" w:hAnsi="Calibri" w:cs="Calibri"/>
        </w:rPr>
        <w:t xml:space="preserve">to conclusions that Paul may not have </w:t>
      </w:r>
      <w:r w:rsidR="00D06E7C">
        <w:rPr>
          <w:rFonts w:ascii="Calibri" w:hAnsi="Calibri" w:cs="Calibri"/>
        </w:rPr>
        <w:tab/>
      </w:r>
      <w:r w:rsidR="00D06E7C">
        <w:rPr>
          <w:rFonts w:ascii="Calibri" w:hAnsi="Calibri" w:cs="Calibri"/>
        </w:rPr>
        <w:tab/>
      </w:r>
      <w:r w:rsidR="00D06E7C">
        <w:rPr>
          <w:rFonts w:ascii="Calibri" w:hAnsi="Calibri" w:cs="Calibri"/>
        </w:rPr>
        <w:tab/>
        <w:t xml:space="preserve">had in mind. </w:t>
      </w:r>
      <w:r>
        <w:rPr>
          <w:rFonts w:ascii="Calibri" w:hAnsi="Calibri" w:cs="Calibri"/>
        </w:rPr>
        <w:t xml:space="preserve">  </w:t>
      </w:r>
    </w:p>
    <w:p w14:paraId="7EBAA539" w14:textId="77777777" w:rsidR="00F02468" w:rsidRDefault="00F02468" w:rsidP="002C2909">
      <w:pPr>
        <w:rPr>
          <w:rFonts w:ascii="Calibri" w:hAnsi="Calibri" w:cs="Calibri"/>
        </w:rPr>
      </w:pPr>
    </w:p>
    <w:p w14:paraId="0C068988" w14:textId="00DC7FE2" w:rsidR="00F02468" w:rsidRDefault="00F02468" w:rsidP="002C2909">
      <w:pPr>
        <w:rPr>
          <w:rFonts w:ascii="Calibri" w:hAnsi="Calibri" w:cs="Calibri"/>
        </w:rPr>
      </w:pPr>
      <w:r>
        <w:rPr>
          <w:rFonts w:ascii="Calibri" w:hAnsi="Calibri" w:cs="Calibri"/>
        </w:rPr>
        <w:t>V. If we assume there is inside of us (probably in our minds or spirits somewhere) a thing called the “sinful nature,” which most of the Western church thought Paul was talking about, that colors how we read a lot of other scriptures.</w:t>
      </w:r>
    </w:p>
    <w:p w14:paraId="0959F9AC" w14:textId="77777777" w:rsidR="00BB071A" w:rsidRDefault="00BB071A" w:rsidP="002C2909">
      <w:pPr>
        <w:rPr>
          <w:rFonts w:ascii="Calibri" w:hAnsi="Calibri" w:cs="Calibri"/>
        </w:rPr>
      </w:pPr>
    </w:p>
    <w:p w14:paraId="5A7E72F3" w14:textId="264D9550" w:rsidR="00F02468" w:rsidRDefault="00BB071A" w:rsidP="002C2909">
      <w:pPr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A. It begs this question, does the sinful nature survive after conversion? Various answers </w:t>
      </w:r>
      <w:r>
        <w:rPr>
          <w:rFonts w:ascii="Calibri" w:hAnsi="Calibri" w:cs="Calibri"/>
        </w:rPr>
        <w:tab/>
        <w:t>have been given about this throughout history. W</w:t>
      </w:r>
      <w:r w:rsidR="00F02468">
        <w:rPr>
          <w:rFonts w:ascii="Calibri" w:hAnsi="Calibri" w:cs="Calibri"/>
        </w:rPr>
        <w:t xml:space="preserve">hen Paul says we are dead indeed </w:t>
      </w:r>
      <w:r>
        <w:rPr>
          <w:rFonts w:ascii="Calibri" w:hAnsi="Calibri" w:cs="Calibri"/>
        </w:rPr>
        <w:lastRenderedPageBreak/>
        <w:tab/>
      </w:r>
      <w:r w:rsidR="00F02468">
        <w:rPr>
          <w:rFonts w:ascii="Calibri" w:hAnsi="Calibri" w:cs="Calibri"/>
        </w:rPr>
        <w:t xml:space="preserve">unto sin (Rom 6:11), we read that primarily as a statement about something that must </w:t>
      </w:r>
      <w:r>
        <w:rPr>
          <w:rFonts w:ascii="Calibri" w:hAnsi="Calibri" w:cs="Calibri"/>
        </w:rPr>
        <w:tab/>
      </w:r>
      <w:r w:rsidR="00F02468">
        <w:rPr>
          <w:rFonts w:ascii="Calibri" w:hAnsi="Calibri" w:cs="Calibri"/>
        </w:rPr>
        <w:t>have changed internally in our makeup as humans.</w:t>
      </w:r>
    </w:p>
    <w:p w14:paraId="6F6A6007" w14:textId="77777777" w:rsidR="0038344C" w:rsidRDefault="0038344C" w:rsidP="002C2909">
      <w:pPr>
        <w:rPr>
          <w:rFonts w:ascii="Calibri" w:hAnsi="Calibri" w:cs="Calibri"/>
        </w:rPr>
      </w:pPr>
    </w:p>
    <w:p w14:paraId="27DBB3DC" w14:textId="21FF676E" w:rsidR="0038344C" w:rsidRDefault="0038344C" w:rsidP="002C2909">
      <w:pPr>
        <w:rPr>
          <w:rFonts w:ascii="Calibri" w:hAnsi="Calibri" w:cs="Calibri"/>
        </w:rPr>
      </w:pPr>
      <w:r>
        <w:rPr>
          <w:rFonts w:ascii="Calibri" w:hAnsi="Calibri" w:cs="Calibri"/>
        </w:rPr>
        <w:tab/>
        <w:t>B. A common method to explain this i</w:t>
      </w:r>
      <w:r w:rsidR="00241AF3">
        <w:rPr>
          <w:rFonts w:ascii="Calibri" w:hAnsi="Calibri" w:cs="Calibri"/>
        </w:rPr>
        <w:t>n</w:t>
      </w:r>
      <w:r>
        <w:rPr>
          <w:rFonts w:ascii="Calibri" w:hAnsi="Calibri" w:cs="Calibri"/>
        </w:rPr>
        <w:t xml:space="preserve"> charismatic circles is to say that our human spirit </w:t>
      </w:r>
      <w:r>
        <w:rPr>
          <w:rFonts w:ascii="Calibri" w:hAnsi="Calibri" w:cs="Calibri"/>
        </w:rPr>
        <w:tab/>
        <w:t>was where our sin nature was located</w:t>
      </w:r>
      <w:r w:rsidR="00146EFB">
        <w:rPr>
          <w:rFonts w:ascii="Calibri" w:hAnsi="Calibri" w:cs="Calibri"/>
        </w:rPr>
        <w:t xml:space="preserve">. When we are born again, our spirit is recreated </w:t>
      </w:r>
      <w:r w:rsidR="00146EFB">
        <w:rPr>
          <w:rFonts w:ascii="Calibri" w:hAnsi="Calibri" w:cs="Calibri"/>
        </w:rPr>
        <w:tab/>
        <w:t xml:space="preserve">(Eph 4:24; Heb 12:23) and made perfect. The goal then becomes to renew our minds </w:t>
      </w:r>
      <w:r w:rsidR="00146EFB">
        <w:rPr>
          <w:rFonts w:ascii="Calibri" w:hAnsi="Calibri" w:cs="Calibri"/>
        </w:rPr>
        <w:tab/>
        <w:t>about who we are in the Spirit (Rom 12:2).</w:t>
      </w:r>
    </w:p>
    <w:p w14:paraId="3401DDD0" w14:textId="77777777" w:rsidR="00F02468" w:rsidRDefault="00F02468" w:rsidP="002C2909">
      <w:pPr>
        <w:rPr>
          <w:rFonts w:ascii="Calibri" w:hAnsi="Calibri" w:cs="Calibri"/>
        </w:rPr>
      </w:pPr>
    </w:p>
    <w:p w14:paraId="192491DD" w14:textId="58480694" w:rsidR="00F02468" w:rsidRDefault="00F02468" w:rsidP="002C2909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1. This is how I have usually taught this, and I </w:t>
      </w:r>
      <w:r w:rsidR="002E2943">
        <w:rPr>
          <w:rFonts w:ascii="Calibri" w:hAnsi="Calibri" w:cs="Calibri"/>
        </w:rPr>
        <w:t xml:space="preserve">think it is </w:t>
      </w:r>
      <w:r w:rsidR="00D06E7C">
        <w:rPr>
          <w:rFonts w:ascii="Calibri" w:hAnsi="Calibri" w:cs="Calibri"/>
        </w:rPr>
        <w:t>partially</w:t>
      </w:r>
      <w:r w:rsidR="002E2943">
        <w:rPr>
          <w:rFonts w:ascii="Calibri" w:hAnsi="Calibri" w:cs="Calibri"/>
        </w:rPr>
        <w:t xml:space="preserve"> right. 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2E2943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However, I think I may have missed Paul’s bigger message because I, like most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Westerners, was too focused on myself and did not understand </w:t>
      </w:r>
      <w:r w:rsidR="0038344C">
        <w:rPr>
          <w:rFonts w:ascii="Calibri" w:hAnsi="Calibri" w:cs="Calibri"/>
        </w:rPr>
        <w:t xml:space="preserve">how Kingdom </w:t>
      </w:r>
      <w:r w:rsidR="0038344C">
        <w:rPr>
          <w:rFonts w:ascii="Calibri" w:hAnsi="Calibri" w:cs="Calibri"/>
        </w:rPr>
        <w:tab/>
      </w:r>
      <w:r w:rsidR="0038344C">
        <w:rPr>
          <w:rFonts w:ascii="Calibri" w:hAnsi="Calibri" w:cs="Calibri"/>
        </w:rPr>
        <w:tab/>
      </w:r>
      <w:r w:rsidR="0038344C">
        <w:rPr>
          <w:rFonts w:ascii="Calibri" w:hAnsi="Calibri" w:cs="Calibri"/>
        </w:rPr>
        <w:tab/>
        <w:t xml:space="preserve">theology shaped Paul’s writing. </w:t>
      </w:r>
    </w:p>
    <w:p w14:paraId="4796BDF2" w14:textId="77777777" w:rsidR="00146EFB" w:rsidRDefault="00146EFB" w:rsidP="002C2909">
      <w:pPr>
        <w:rPr>
          <w:rFonts w:ascii="Calibri" w:hAnsi="Calibri" w:cs="Calibri"/>
        </w:rPr>
      </w:pPr>
    </w:p>
    <w:p w14:paraId="747B9BB3" w14:textId="61BFAA3D" w:rsidR="00D06E7C" w:rsidRDefault="00146EFB" w:rsidP="002C2909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VI. </w:t>
      </w:r>
      <w:r w:rsidR="00D06E7C">
        <w:rPr>
          <w:rFonts w:ascii="Calibri" w:hAnsi="Calibri" w:cs="Calibri"/>
        </w:rPr>
        <w:t>Let’s read the major scriptures that discuss human sin inclination.</w:t>
      </w:r>
    </w:p>
    <w:p w14:paraId="4C240D04" w14:textId="07A642E7" w:rsidR="00D06E7C" w:rsidRDefault="00D06E7C" w:rsidP="002C2909">
      <w:pPr>
        <w:rPr>
          <w:rFonts w:ascii="Calibri" w:hAnsi="Calibri" w:cs="Calibri"/>
        </w:rPr>
      </w:pPr>
    </w:p>
    <w:p w14:paraId="01791DA4" w14:textId="225012B0" w:rsidR="00D06E7C" w:rsidRDefault="00D06E7C" w:rsidP="002C2909">
      <w:pPr>
        <w:rPr>
          <w:rFonts w:ascii="Calibri" w:hAnsi="Calibri" w:cs="Calibri"/>
        </w:rPr>
      </w:pPr>
      <w:r>
        <w:rPr>
          <w:rFonts w:ascii="Calibri" w:hAnsi="Calibri" w:cs="Calibri"/>
        </w:rPr>
        <w:tab/>
        <w:t>A. Gen 4:7, 6:5; Ps 51:5; Jer 17:9; Mk 7:21-23; Rom 5:12-19, 7:18-20, 23; Gal 5:16-21</w:t>
      </w:r>
    </w:p>
    <w:p w14:paraId="19CF9FFF" w14:textId="77777777" w:rsidR="00D06E7C" w:rsidRDefault="00D06E7C" w:rsidP="002C2909">
      <w:pPr>
        <w:rPr>
          <w:rFonts w:ascii="Calibri" w:hAnsi="Calibri" w:cs="Calibri"/>
        </w:rPr>
      </w:pPr>
    </w:p>
    <w:p w14:paraId="3BA59142" w14:textId="687C70F3" w:rsidR="00D06E7C" w:rsidRDefault="00D06E7C" w:rsidP="002C2909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VII. These verses make it clear that humans have a propensity toward sin, and it </w:t>
      </w:r>
      <w:proofErr w:type="gramStart"/>
      <w:r>
        <w:rPr>
          <w:rFonts w:ascii="Calibri" w:hAnsi="Calibri" w:cs="Calibri"/>
        </w:rPr>
        <w:t>entered into</w:t>
      </w:r>
      <w:proofErr w:type="gramEnd"/>
      <w:r>
        <w:rPr>
          <w:rFonts w:ascii="Calibri" w:hAnsi="Calibri" w:cs="Calibri"/>
        </w:rPr>
        <w:t xml:space="preserve"> us through the fall. </w:t>
      </w:r>
    </w:p>
    <w:p w14:paraId="486F66A9" w14:textId="77777777" w:rsidR="00D06E7C" w:rsidRDefault="00D06E7C" w:rsidP="002C2909">
      <w:pPr>
        <w:rPr>
          <w:rFonts w:ascii="Calibri" w:hAnsi="Calibri" w:cs="Calibri"/>
        </w:rPr>
      </w:pPr>
    </w:p>
    <w:p w14:paraId="598FA82B" w14:textId="12293884" w:rsidR="00D06E7C" w:rsidRDefault="00D06E7C" w:rsidP="002C2909">
      <w:pPr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A. They do not explicitly say where that inclination is located. Jer and Mk are the closest, </w:t>
      </w:r>
      <w:r>
        <w:rPr>
          <w:rFonts w:ascii="Calibri" w:hAnsi="Calibri" w:cs="Calibri"/>
        </w:rPr>
        <w:tab/>
        <w:t xml:space="preserve">locating the problem in the “heart” but it is not clear exactly what that “heart” is. </w:t>
      </w:r>
    </w:p>
    <w:p w14:paraId="41A46BD7" w14:textId="77777777" w:rsidR="00D06E7C" w:rsidRDefault="00D06E7C" w:rsidP="002C2909">
      <w:pPr>
        <w:rPr>
          <w:rFonts w:ascii="Calibri" w:hAnsi="Calibri" w:cs="Calibri"/>
        </w:rPr>
      </w:pPr>
    </w:p>
    <w:p w14:paraId="122F51C4" w14:textId="37481F57" w:rsidR="00D06E7C" w:rsidRDefault="00D06E7C" w:rsidP="002C2909">
      <w:pPr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B. The other difficulty is that sometimes it appears the sinful inclinations are located or </w:t>
      </w:r>
      <w:r>
        <w:rPr>
          <w:rFonts w:ascii="Calibri" w:hAnsi="Calibri" w:cs="Calibri"/>
        </w:rPr>
        <w:tab/>
        <w:t xml:space="preserve">proceed from the “flesh.” This has sometimes led people toward a kind of gnostic </w:t>
      </w:r>
      <w:r>
        <w:rPr>
          <w:rFonts w:ascii="Calibri" w:hAnsi="Calibri" w:cs="Calibri"/>
        </w:rPr>
        <w:tab/>
        <w:t>rejection of our bodies. The NIV tries to avoid this by saying “sinful nature.”</w:t>
      </w:r>
    </w:p>
    <w:p w14:paraId="6A3BA7CB" w14:textId="77777777" w:rsidR="007D7FCC" w:rsidRDefault="007D7FCC" w:rsidP="002C2909">
      <w:pPr>
        <w:rPr>
          <w:rFonts w:ascii="Calibri" w:hAnsi="Calibri" w:cs="Calibri"/>
        </w:rPr>
      </w:pPr>
    </w:p>
    <w:p w14:paraId="73F8081E" w14:textId="4E80FE1C" w:rsidR="007D7FCC" w:rsidRDefault="007D7FCC" w:rsidP="002C2909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VIII. As Westerners, we want these verses to describe us as individuals first, and then we can reason from there about what it might mean about </w:t>
      </w:r>
      <w:proofErr w:type="gramStart"/>
      <w:r>
        <w:rPr>
          <w:rFonts w:ascii="Calibri" w:hAnsi="Calibri" w:cs="Calibri"/>
        </w:rPr>
        <w:t>humanity as a whole</w:t>
      </w:r>
      <w:proofErr w:type="gramEnd"/>
      <w:r>
        <w:rPr>
          <w:rFonts w:ascii="Calibri" w:hAnsi="Calibri" w:cs="Calibri"/>
        </w:rPr>
        <w:t xml:space="preserve">. However, the Biblical authors were collectivists. They thought about humanity </w:t>
      </w:r>
      <w:proofErr w:type="gramStart"/>
      <w:r>
        <w:rPr>
          <w:rFonts w:ascii="Calibri" w:hAnsi="Calibri" w:cs="Calibri"/>
        </w:rPr>
        <w:t>as a whole first</w:t>
      </w:r>
      <w:proofErr w:type="gramEnd"/>
      <w:r>
        <w:rPr>
          <w:rFonts w:ascii="Calibri" w:hAnsi="Calibri" w:cs="Calibri"/>
        </w:rPr>
        <w:t xml:space="preserve">, and then reasoned down to what that might mean for individuals. </w:t>
      </w:r>
    </w:p>
    <w:p w14:paraId="57D71A24" w14:textId="77777777" w:rsidR="007D7FCC" w:rsidRDefault="007D7FCC" w:rsidP="002C2909">
      <w:pPr>
        <w:rPr>
          <w:rFonts w:ascii="Calibri" w:hAnsi="Calibri" w:cs="Calibri"/>
        </w:rPr>
      </w:pPr>
    </w:p>
    <w:p w14:paraId="4A73F0D4" w14:textId="5CEAC377" w:rsidR="007D7FCC" w:rsidRDefault="007D7FCC" w:rsidP="002C2909">
      <w:pPr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A. Notice that when Paul talks about the “new man” in Eph 4:24, he has already used </w:t>
      </w:r>
      <w:r>
        <w:rPr>
          <w:rFonts w:ascii="Calibri" w:hAnsi="Calibri" w:cs="Calibri"/>
        </w:rPr>
        <w:tab/>
        <w:t xml:space="preserve">the phrase earlier in Eph 2:15. The new man is not my personal identity first. It is a </w:t>
      </w:r>
      <w:r>
        <w:rPr>
          <w:rFonts w:ascii="Calibri" w:hAnsi="Calibri" w:cs="Calibri"/>
        </w:rPr>
        <w:tab/>
        <w:t xml:space="preserve">corporate </w:t>
      </w:r>
      <w:proofErr w:type="gramStart"/>
      <w:r>
        <w:rPr>
          <w:rFonts w:ascii="Calibri" w:hAnsi="Calibri" w:cs="Calibri"/>
        </w:rPr>
        <w:t>identity,</w:t>
      </w:r>
      <w:proofErr w:type="gramEnd"/>
      <w:r>
        <w:rPr>
          <w:rFonts w:ascii="Calibri" w:hAnsi="Calibri" w:cs="Calibri"/>
        </w:rPr>
        <w:t xml:space="preserve"> the new humanity Jesus has birthed by tearing down the walls of </w:t>
      </w:r>
      <w:r>
        <w:rPr>
          <w:rFonts w:ascii="Calibri" w:hAnsi="Calibri" w:cs="Calibri"/>
        </w:rPr>
        <w:tab/>
        <w:t xml:space="preserve">racism between Jews and Gentiles. </w:t>
      </w:r>
    </w:p>
    <w:p w14:paraId="477EC671" w14:textId="77777777" w:rsidR="007D7FCC" w:rsidRDefault="007D7FCC" w:rsidP="002C2909">
      <w:pPr>
        <w:rPr>
          <w:rFonts w:ascii="Calibri" w:hAnsi="Calibri" w:cs="Calibri"/>
        </w:rPr>
      </w:pPr>
    </w:p>
    <w:p w14:paraId="56A16C67" w14:textId="2CD9F76B" w:rsidR="007D7FCC" w:rsidRDefault="007D7FCC" w:rsidP="002C2909">
      <w:pPr>
        <w:rPr>
          <w:rFonts w:ascii="Calibri" w:hAnsi="Calibri" w:cs="Calibri"/>
        </w:rPr>
      </w:pPr>
      <w:r>
        <w:rPr>
          <w:rFonts w:ascii="Calibri" w:hAnsi="Calibri" w:cs="Calibri"/>
        </w:rPr>
        <w:t>IX. What does all this mean?</w:t>
      </w:r>
    </w:p>
    <w:p w14:paraId="26AAE394" w14:textId="77777777" w:rsidR="007D7FCC" w:rsidRDefault="007D7FCC" w:rsidP="002C2909">
      <w:pPr>
        <w:rPr>
          <w:rFonts w:ascii="Calibri" w:hAnsi="Calibri" w:cs="Calibri"/>
        </w:rPr>
      </w:pPr>
    </w:p>
    <w:p w14:paraId="603151E1" w14:textId="471A2377" w:rsidR="002C2909" w:rsidRPr="002C2909" w:rsidRDefault="007D7FCC" w:rsidP="002C2909">
      <w:pPr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A. Humanity does have a sin problem, but it’s bigger than our own personal heart issues. </w:t>
      </w:r>
      <w:r>
        <w:rPr>
          <w:rFonts w:ascii="Calibri" w:hAnsi="Calibri" w:cs="Calibri"/>
        </w:rPr>
        <w:tab/>
        <w:t xml:space="preserve">It is an entire system of existence tied to the prior age. That age is passing away as the </w:t>
      </w:r>
      <w:r>
        <w:rPr>
          <w:rFonts w:ascii="Calibri" w:hAnsi="Calibri" w:cs="Calibri"/>
        </w:rPr>
        <w:tab/>
        <w:t xml:space="preserve">new age, and the new humanity, and breaking forth into our world. I will spell out the </w:t>
      </w:r>
      <w:r>
        <w:rPr>
          <w:rFonts w:ascii="Calibri" w:hAnsi="Calibri" w:cs="Calibri"/>
        </w:rPr>
        <w:tab/>
        <w:t xml:space="preserve">implications and try to show how this answers all these questions next week. </w:t>
      </w:r>
    </w:p>
    <w:sectPr w:rsidR="002C2909" w:rsidRPr="002C2909" w:rsidSect="00A060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D731B"/>
    <w:multiLevelType w:val="hybridMultilevel"/>
    <w:tmpl w:val="AC76A3A0"/>
    <w:lvl w:ilvl="0" w:tplc="793690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735502"/>
    <w:multiLevelType w:val="hybridMultilevel"/>
    <w:tmpl w:val="800E1E2E"/>
    <w:lvl w:ilvl="0" w:tplc="D3A4D7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FE333D"/>
    <w:multiLevelType w:val="hybridMultilevel"/>
    <w:tmpl w:val="DB225224"/>
    <w:lvl w:ilvl="0" w:tplc="59A6BA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0B1E2A"/>
    <w:multiLevelType w:val="hybridMultilevel"/>
    <w:tmpl w:val="7B54C8A4"/>
    <w:lvl w:ilvl="0" w:tplc="0B58AB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C2723F"/>
    <w:multiLevelType w:val="hybridMultilevel"/>
    <w:tmpl w:val="4B80E47C"/>
    <w:lvl w:ilvl="0" w:tplc="ADF65D2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5A1"/>
    <w:rsid w:val="000A0B25"/>
    <w:rsid w:val="00146EFB"/>
    <w:rsid w:val="00180202"/>
    <w:rsid w:val="00241AF3"/>
    <w:rsid w:val="002464E9"/>
    <w:rsid w:val="0029397C"/>
    <w:rsid w:val="002C2909"/>
    <w:rsid w:val="002E2943"/>
    <w:rsid w:val="0038344C"/>
    <w:rsid w:val="004B3DDB"/>
    <w:rsid w:val="004F35A1"/>
    <w:rsid w:val="007D7FCC"/>
    <w:rsid w:val="00855B4C"/>
    <w:rsid w:val="009152EE"/>
    <w:rsid w:val="009470A8"/>
    <w:rsid w:val="00A06088"/>
    <w:rsid w:val="00BB071A"/>
    <w:rsid w:val="00C71D68"/>
    <w:rsid w:val="00D06E7C"/>
    <w:rsid w:val="00F02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70277F"/>
  <w15:chartTrackingRefBased/>
  <w15:docId w15:val="{9C340641-8B6F-5C4E-812E-A4FD2FF9D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3D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35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35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35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35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35A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35A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35A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35A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ATSSTyle">
    <w:name w:val="GATS STyle"/>
    <w:basedOn w:val="Heading1"/>
    <w:autoRedefine/>
    <w:qFormat/>
    <w:rsid w:val="004B3DDB"/>
    <w:pPr>
      <w:spacing w:after="240"/>
      <w:jc w:val="center"/>
    </w:pPr>
    <w:rPr>
      <w:rFonts w:ascii="Times New Roman" w:hAnsi="Times New Roman" w:cs="Times New Roman"/>
      <w:b/>
      <w:color w:val="000000" w:themeColor="text1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B3D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35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35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35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35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35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35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35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35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35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35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35A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35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35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35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35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35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5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5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35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Cornell</dc:creator>
  <cp:keywords/>
  <dc:description/>
  <cp:lastModifiedBy>Becky Cornell</cp:lastModifiedBy>
  <cp:revision>3</cp:revision>
  <dcterms:created xsi:type="dcterms:W3CDTF">2026-09-27T13:12:00Z</dcterms:created>
  <dcterms:modified xsi:type="dcterms:W3CDTF">2026-09-27T13:18:00Z</dcterms:modified>
</cp:coreProperties>
</file>